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80A4" w14:textId="0105B969" w:rsidR="00E81236" w:rsidRDefault="00E81236" w:rsidP="00E61EE8">
      <w:pPr>
        <w:spacing w:line="360" w:lineRule="auto"/>
        <w:jc w:val="center"/>
        <w:rPr>
          <w:rFonts w:cs="Titr" w:hint="cs"/>
          <w:b/>
          <w:bCs/>
          <w:rtl/>
        </w:rPr>
      </w:pPr>
      <w:r>
        <w:rPr>
          <w:rFonts w:cs="Titr" w:hint="cs"/>
          <w:b/>
          <w:bCs/>
          <w:rtl/>
        </w:rPr>
        <w:t xml:space="preserve">خلاصه ای از تحقیق پیرامون </w:t>
      </w:r>
    </w:p>
    <w:p w14:paraId="21453A48" w14:textId="2A3C01EC" w:rsidR="002C6126" w:rsidRDefault="00A434D1" w:rsidP="00E61EE8">
      <w:pPr>
        <w:spacing w:line="360" w:lineRule="auto"/>
        <w:jc w:val="center"/>
        <w:rPr>
          <w:rFonts w:cs="Titr"/>
          <w:b/>
          <w:bCs/>
          <w:rtl/>
        </w:rPr>
      </w:pPr>
      <w:r w:rsidRPr="00E61EE8">
        <w:rPr>
          <w:rFonts w:cs="Titr" w:hint="cs"/>
          <w:b/>
          <w:bCs/>
          <w:rtl/>
        </w:rPr>
        <w:t>همجنس‌گرايي در نهادهاي آموزشي كشور لبنان</w:t>
      </w:r>
    </w:p>
    <w:p w14:paraId="3A512195" w14:textId="77777777" w:rsidR="00E81236" w:rsidRPr="00E61EE8" w:rsidRDefault="00E81236" w:rsidP="00E61EE8">
      <w:pPr>
        <w:spacing w:line="360" w:lineRule="auto"/>
        <w:jc w:val="center"/>
        <w:rPr>
          <w:rFonts w:cs="Titr"/>
          <w:b/>
          <w:bCs/>
          <w:rtl/>
        </w:rPr>
      </w:pPr>
    </w:p>
    <w:p w14:paraId="77D99EC4" w14:textId="77777777" w:rsidR="00E61EE8" w:rsidRDefault="002973B6" w:rsidP="00E61EE8">
      <w:pPr>
        <w:spacing w:line="360" w:lineRule="auto"/>
        <w:jc w:val="center"/>
        <w:rPr>
          <w:rFonts w:cs="Titr"/>
          <w:b/>
          <w:bCs/>
          <w:rtl/>
        </w:rPr>
      </w:pPr>
      <w:r w:rsidRPr="00E61EE8">
        <w:rPr>
          <w:rFonts w:cs="Titr" w:hint="cs"/>
          <w:b/>
          <w:bCs/>
          <w:rtl/>
        </w:rPr>
        <w:t>چكيده‌ي تحقيقي در مورد</w:t>
      </w:r>
      <w:r w:rsidR="00E61EE8">
        <w:rPr>
          <w:rFonts w:cs="Titr" w:hint="cs"/>
          <w:b/>
          <w:bCs/>
          <w:rtl/>
        </w:rPr>
        <w:t>:</w:t>
      </w:r>
    </w:p>
    <w:p w14:paraId="72ACB166" w14:textId="77777777" w:rsidR="002973B6" w:rsidRDefault="002973B6" w:rsidP="00E61EE8">
      <w:pPr>
        <w:spacing w:line="360" w:lineRule="auto"/>
        <w:jc w:val="center"/>
        <w:rPr>
          <w:rFonts w:cs="Titr"/>
          <w:b/>
          <w:bCs/>
          <w:rtl/>
        </w:rPr>
      </w:pPr>
      <w:r w:rsidRPr="00E61EE8">
        <w:rPr>
          <w:rFonts w:cs="Titr" w:hint="cs"/>
          <w:b/>
          <w:bCs/>
          <w:rtl/>
        </w:rPr>
        <w:t xml:space="preserve"> انحرافات </w:t>
      </w:r>
      <w:r w:rsidR="00E61EE8" w:rsidRPr="00E61EE8">
        <w:rPr>
          <w:rFonts w:cs="Titr" w:hint="cs"/>
          <w:b/>
          <w:bCs/>
          <w:rtl/>
        </w:rPr>
        <w:t>جنسي</w:t>
      </w:r>
      <w:r w:rsidR="00E61EE8">
        <w:rPr>
          <w:rFonts w:cs="Titr" w:hint="cs"/>
          <w:b/>
          <w:bCs/>
          <w:rtl/>
        </w:rPr>
        <w:t xml:space="preserve"> </w:t>
      </w:r>
      <w:r w:rsidRPr="00E61EE8">
        <w:rPr>
          <w:rFonts w:cs="Titr" w:hint="cs"/>
          <w:b/>
          <w:bCs/>
          <w:rtl/>
        </w:rPr>
        <w:t>و همجنس‌گرايي در مدارس لبنان و حاميان آن</w:t>
      </w:r>
    </w:p>
    <w:p w14:paraId="7B58D515" w14:textId="77777777" w:rsidR="00787E61" w:rsidRDefault="00787E61" w:rsidP="00E61EE8">
      <w:pPr>
        <w:spacing w:line="360" w:lineRule="auto"/>
        <w:jc w:val="center"/>
        <w:rPr>
          <w:rFonts w:cs="Titr"/>
          <w:b/>
          <w:bCs/>
          <w:rtl/>
        </w:rPr>
      </w:pPr>
    </w:p>
    <w:p w14:paraId="2EB38943" w14:textId="77777777" w:rsidR="00787E61" w:rsidRPr="00E61EE8" w:rsidRDefault="00787E61" w:rsidP="00E61EE8">
      <w:pPr>
        <w:spacing w:line="360" w:lineRule="auto"/>
        <w:jc w:val="center"/>
        <w:rPr>
          <w:b/>
          <w:bCs/>
          <w:sz w:val="30"/>
          <w:szCs w:val="30"/>
          <w:rtl/>
        </w:rPr>
      </w:pPr>
    </w:p>
    <w:p w14:paraId="2FAFDA0A" w14:textId="77777777" w:rsidR="00787E61" w:rsidRDefault="004D208B" w:rsidP="004D208B">
      <w:pPr>
        <w:spacing w:before="240" w:line="276" w:lineRule="auto"/>
        <w:jc w:val="center"/>
        <w:rPr>
          <w:b/>
          <w:bCs/>
          <w:rtl/>
        </w:rPr>
      </w:pPr>
      <w:r>
        <w:rPr>
          <w:rFonts w:hint="cs"/>
          <w:b/>
          <w:bCs/>
          <w:rtl/>
        </w:rPr>
        <w:t xml:space="preserve">تهيه كننده: </w:t>
      </w:r>
    </w:p>
    <w:p w14:paraId="661E7AFB" w14:textId="09BCEBD4" w:rsidR="002973B6" w:rsidRDefault="004D208B" w:rsidP="004D208B">
      <w:pPr>
        <w:spacing w:before="240" w:line="276" w:lineRule="auto"/>
        <w:jc w:val="center"/>
        <w:rPr>
          <w:b/>
          <w:bCs/>
          <w:rtl/>
        </w:rPr>
      </w:pPr>
      <w:r>
        <w:rPr>
          <w:rFonts w:hint="cs"/>
          <w:b/>
          <w:bCs/>
          <w:rtl/>
        </w:rPr>
        <w:t>بسيج دانش‌جويي حزب‌الله- بخش بررسي پرونده‌هاي فرهنگي</w:t>
      </w:r>
    </w:p>
    <w:p w14:paraId="3A60E2CC" w14:textId="77777777" w:rsidR="00E61EE8" w:rsidRDefault="00E61EE8" w:rsidP="004D208B">
      <w:pPr>
        <w:spacing w:before="240" w:line="276" w:lineRule="auto"/>
        <w:jc w:val="center"/>
        <w:rPr>
          <w:b/>
          <w:bCs/>
          <w:rtl/>
        </w:rPr>
      </w:pPr>
    </w:p>
    <w:p w14:paraId="31E9905D" w14:textId="77777777" w:rsidR="004D208B" w:rsidRPr="00E61EE8" w:rsidRDefault="004D208B" w:rsidP="004D208B">
      <w:pPr>
        <w:spacing w:before="240" w:line="276" w:lineRule="auto"/>
        <w:jc w:val="center"/>
        <w:rPr>
          <w:rFonts w:cs="Titr"/>
          <w:b/>
          <w:bCs/>
          <w:rtl/>
        </w:rPr>
      </w:pPr>
      <w:r w:rsidRPr="00E61EE8">
        <w:rPr>
          <w:rFonts w:cs="Titr" w:hint="cs"/>
          <w:b/>
          <w:bCs/>
          <w:rtl/>
        </w:rPr>
        <w:t>با همكاري:</w:t>
      </w:r>
    </w:p>
    <w:p w14:paraId="2BC31B99" w14:textId="49A78A77" w:rsidR="004D208B" w:rsidRDefault="004D208B" w:rsidP="00A862DA">
      <w:pPr>
        <w:spacing w:before="240" w:line="276" w:lineRule="auto"/>
        <w:jc w:val="center"/>
        <w:rPr>
          <w:b/>
          <w:bCs/>
          <w:rtl/>
        </w:rPr>
      </w:pPr>
      <w:r>
        <w:rPr>
          <w:rFonts w:hint="cs"/>
          <w:b/>
          <w:bCs/>
          <w:rtl/>
        </w:rPr>
        <w:t>مركز مشورتي پژوهش و اسناد</w:t>
      </w:r>
      <w:r w:rsidR="00A862DA">
        <w:rPr>
          <w:rFonts w:hint="cs"/>
          <w:b/>
          <w:bCs/>
          <w:rtl/>
        </w:rPr>
        <w:t xml:space="preserve">؛ </w:t>
      </w:r>
      <w:r>
        <w:rPr>
          <w:rFonts w:hint="cs"/>
          <w:b/>
          <w:bCs/>
          <w:rtl/>
        </w:rPr>
        <w:t>دانشگاه المعارف</w:t>
      </w:r>
      <w:r w:rsidR="00A862DA">
        <w:rPr>
          <w:rFonts w:hint="cs"/>
          <w:b/>
          <w:bCs/>
          <w:rtl/>
        </w:rPr>
        <w:t xml:space="preserve">؛ </w:t>
      </w:r>
      <w:r>
        <w:rPr>
          <w:rFonts w:hint="cs"/>
          <w:b/>
          <w:bCs/>
          <w:rtl/>
        </w:rPr>
        <w:t>معاونت فرهنگي حزب‌الله</w:t>
      </w:r>
      <w:r w:rsidR="00A862DA">
        <w:rPr>
          <w:rFonts w:hint="cs"/>
          <w:b/>
          <w:bCs/>
          <w:rtl/>
        </w:rPr>
        <w:t xml:space="preserve">؛ </w:t>
      </w:r>
      <w:r w:rsidR="00E61EE8">
        <w:rPr>
          <w:rFonts w:hint="cs"/>
          <w:b/>
          <w:bCs/>
          <w:rtl/>
        </w:rPr>
        <w:t>كميته آموزشي ديني- اسلامي</w:t>
      </w:r>
    </w:p>
    <w:p w14:paraId="77067B4B" w14:textId="77777777" w:rsidR="00E61EE8" w:rsidRDefault="00E61EE8" w:rsidP="00E61EE8">
      <w:pPr>
        <w:spacing w:before="240" w:line="276" w:lineRule="auto"/>
        <w:jc w:val="center"/>
        <w:rPr>
          <w:b/>
          <w:bCs/>
          <w:rtl/>
        </w:rPr>
      </w:pPr>
    </w:p>
    <w:p w14:paraId="4EB4EDB9" w14:textId="77777777" w:rsidR="00E61EE8" w:rsidRDefault="00E61EE8" w:rsidP="00E61EE8">
      <w:pPr>
        <w:spacing w:before="240" w:line="276" w:lineRule="auto"/>
        <w:jc w:val="center"/>
        <w:rPr>
          <w:b/>
          <w:bCs/>
          <w:rtl/>
        </w:rPr>
      </w:pPr>
      <w:r>
        <w:rPr>
          <w:rFonts w:hint="cs"/>
          <w:b/>
          <w:bCs/>
          <w:rtl/>
        </w:rPr>
        <w:t xml:space="preserve">دانش‌جويان نماينده از طرف بسيج آموزشي حزب‌الله </w:t>
      </w:r>
    </w:p>
    <w:p w14:paraId="0E10A741" w14:textId="77777777" w:rsidR="00E61EE8" w:rsidRDefault="00E61EE8" w:rsidP="00E61EE8">
      <w:pPr>
        <w:spacing w:before="240" w:line="276" w:lineRule="auto"/>
        <w:jc w:val="center"/>
        <w:rPr>
          <w:b/>
          <w:bCs/>
          <w:rtl/>
        </w:rPr>
      </w:pPr>
      <w:r>
        <w:rPr>
          <w:rFonts w:hint="cs"/>
          <w:b/>
          <w:bCs/>
          <w:rtl/>
        </w:rPr>
        <w:t xml:space="preserve">در دانشگاه‌هاي غير انتفاعي </w:t>
      </w:r>
    </w:p>
    <w:p w14:paraId="2FED224F" w14:textId="77777777" w:rsidR="004D208B" w:rsidRDefault="004D208B" w:rsidP="004D208B">
      <w:pPr>
        <w:spacing w:before="240" w:line="276" w:lineRule="auto"/>
        <w:jc w:val="center"/>
        <w:rPr>
          <w:b/>
          <w:bCs/>
          <w:rtl/>
        </w:rPr>
      </w:pPr>
    </w:p>
    <w:p w14:paraId="7E07BA24" w14:textId="77777777" w:rsidR="00E81236" w:rsidRDefault="00E81236" w:rsidP="0014625A">
      <w:pPr>
        <w:spacing w:line="240" w:lineRule="auto"/>
        <w:rPr>
          <w:b/>
          <w:bCs/>
          <w:rtl/>
          <w:lang w:bidi="ar-LB"/>
        </w:rPr>
      </w:pPr>
    </w:p>
    <w:p w14:paraId="1A0A9833" w14:textId="77777777" w:rsidR="00E81236" w:rsidRDefault="00E81236" w:rsidP="0014625A">
      <w:pPr>
        <w:spacing w:line="240" w:lineRule="auto"/>
        <w:rPr>
          <w:b/>
          <w:bCs/>
          <w:rtl/>
          <w:lang w:bidi="ar-LB"/>
        </w:rPr>
      </w:pPr>
    </w:p>
    <w:p w14:paraId="247197DF" w14:textId="77777777" w:rsidR="00E81236" w:rsidRDefault="00E81236" w:rsidP="0014625A">
      <w:pPr>
        <w:spacing w:line="240" w:lineRule="auto"/>
        <w:rPr>
          <w:b/>
          <w:bCs/>
          <w:rtl/>
          <w:lang w:bidi="ar-LB"/>
        </w:rPr>
      </w:pPr>
    </w:p>
    <w:p w14:paraId="7937FCF6" w14:textId="77777777" w:rsidR="00E81236" w:rsidRDefault="00E81236" w:rsidP="0014625A">
      <w:pPr>
        <w:spacing w:line="240" w:lineRule="auto"/>
        <w:rPr>
          <w:b/>
          <w:bCs/>
          <w:rtl/>
          <w:lang w:bidi="ar-LB"/>
        </w:rPr>
      </w:pPr>
    </w:p>
    <w:p w14:paraId="69F7AD3C" w14:textId="77777777" w:rsidR="00E81236" w:rsidRDefault="00E81236" w:rsidP="0014625A">
      <w:pPr>
        <w:spacing w:line="240" w:lineRule="auto"/>
        <w:rPr>
          <w:b/>
          <w:bCs/>
          <w:rtl/>
          <w:lang w:bidi="ar-LB"/>
        </w:rPr>
      </w:pPr>
    </w:p>
    <w:p w14:paraId="52D79BBF" w14:textId="77777777" w:rsidR="00E81236" w:rsidRDefault="00E81236" w:rsidP="0014625A">
      <w:pPr>
        <w:spacing w:line="240" w:lineRule="auto"/>
        <w:rPr>
          <w:b/>
          <w:bCs/>
          <w:rtl/>
          <w:lang w:bidi="ar-LB"/>
        </w:rPr>
      </w:pPr>
    </w:p>
    <w:p w14:paraId="2DB9EADC" w14:textId="5DBDBBB9" w:rsidR="002973B6" w:rsidRDefault="0014625A" w:rsidP="0014625A">
      <w:pPr>
        <w:spacing w:line="240" w:lineRule="auto"/>
        <w:rPr>
          <w:b/>
          <w:bCs/>
          <w:rtl/>
        </w:rPr>
      </w:pPr>
      <w:r>
        <w:rPr>
          <w:rFonts w:hint="cs"/>
          <w:b/>
          <w:bCs/>
          <w:rtl/>
        </w:rPr>
        <w:lastRenderedPageBreak/>
        <w:t>هدف از اين تحقيق:</w:t>
      </w:r>
    </w:p>
    <w:p w14:paraId="5073C0E1" w14:textId="08116A2C" w:rsidR="002F45B9" w:rsidRDefault="002F45B9" w:rsidP="00463E82">
      <w:pPr>
        <w:spacing w:line="360" w:lineRule="auto"/>
        <w:jc w:val="both"/>
        <w:rPr>
          <w:rtl/>
        </w:rPr>
      </w:pPr>
      <w:r w:rsidRPr="002F45B9">
        <w:rPr>
          <w:rFonts w:hint="cs"/>
          <w:rtl/>
        </w:rPr>
        <w:t xml:space="preserve">اين تحقيق </w:t>
      </w:r>
      <w:r>
        <w:rPr>
          <w:rFonts w:hint="cs"/>
          <w:rtl/>
        </w:rPr>
        <w:t>كه در چارچوب</w:t>
      </w:r>
      <w:r w:rsidRPr="002F45B9">
        <w:rPr>
          <w:rFonts w:hint="cs"/>
          <w:rtl/>
        </w:rPr>
        <w:t xml:space="preserve"> عرصه آموزش كشور لبنان </w:t>
      </w:r>
      <w:r>
        <w:rPr>
          <w:rFonts w:hint="cs"/>
          <w:rtl/>
        </w:rPr>
        <w:t xml:space="preserve">انجام گرديد، </w:t>
      </w:r>
      <w:r w:rsidRPr="002F45B9">
        <w:rPr>
          <w:rFonts w:hint="cs"/>
          <w:rtl/>
        </w:rPr>
        <w:t>در راستاي تلاش در طراحي روش‌هاي مناسب و بررسي سياست‌ها، برنامه‌ها</w:t>
      </w:r>
      <w:r w:rsidR="006D4251">
        <w:rPr>
          <w:rFonts w:hint="cs"/>
          <w:rtl/>
        </w:rPr>
        <w:t>، برطرف نمودن موانع،</w:t>
      </w:r>
      <w:r w:rsidRPr="002F45B9">
        <w:rPr>
          <w:rFonts w:hint="cs"/>
          <w:rtl/>
        </w:rPr>
        <w:t xml:space="preserve"> و همچنين </w:t>
      </w:r>
      <w:r w:rsidR="004F1A30">
        <w:rPr>
          <w:rFonts w:hint="cs"/>
          <w:rtl/>
        </w:rPr>
        <w:t>بیان</w:t>
      </w:r>
      <w:r w:rsidR="007D3C82">
        <w:rPr>
          <w:rFonts w:hint="cs"/>
          <w:rtl/>
        </w:rPr>
        <w:t xml:space="preserve"> </w:t>
      </w:r>
      <w:r w:rsidRPr="002F45B9">
        <w:rPr>
          <w:rFonts w:hint="cs"/>
          <w:rtl/>
        </w:rPr>
        <w:t xml:space="preserve">توصيه‌هاي لازم به‌منظور درمان اين پديده بيگانه </w:t>
      </w:r>
      <w:r w:rsidR="007D3C82">
        <w:rPr>
          <w:rFonts w:hint="cs"/>
          <w:rtl/>
        </w:rPr>
        <w:t>با</w:t>
      </w:r>
      <w:r w:rsidRPr="002F45B9">
        <w:rPr>
          <w:rFonts w:hint="cs"/>
          <w:rtl/>
        </w:rPr>
        <w:t xml:space="preserve"> ارزش‌هاي ديني</w:t>
      </w:r>
      <w:r w:rsidR="006D4251">
        <w:rPr>
          <w:rFonts w:hint="cs"/>
          <w:rtl/>
        </w:rPr>
        <w:t>،</w:t>
      </w:r>
      <w:r w:rsidRPr="002F45B9">
        <w:rPr>
          <w:rFonts w:hint="cs"/>
          <w:rtl/>
        </w:rPr>
        <w:t xml:space="preserve"> اخلاقي و فرهنگي جامعه</w:t>
      </w:r>
      <w:r>
        <w:rPr>
          <w:rFonts w:hint="cs"/>
          <w:rtl/>
        </w:rPr>
        <w:t xml:space="preserve">‌ي </w:t>
      </w:r>
      <w:r w:rsidR="0057046C">
        <w:rPr>
          <w:rFonts w:hint="cs"/>
          <w:rtl/>
        </w:rPr>
        <w:t>لبنان</w:t>
      </w:r>
      <w:r w:rsidR="007D3C82">
        <w:rPr>
          <w:rFonts w:hint="cs"/>
          <w:rtl/>
        </w:rPr>
        <w:t xml:space="preserve"> است</w:t>
      </w:r>
      <w:r>
        <w:rPr>
          <w:rFonts w:hint="cs"/>
          <w:rtl/>
        </w:rPr>
        <w:t>.</w:t>
      </w:r>
      <w:r w:rsidR="000E4A64">
        <w:rPr>
          <w:rFonts w:hint="cs"/>
          <w:rtl/>
        </w:rPr>
        <w:t xml:space="preserve"> </w:t>
      </w:r>
      <w:r w:rsidR="000E4A64" w:rsidRPr="000E4A64">
        <w:rPr>
          <w:rFonts w:hint="cs"/>
          <w:rtl/>
        </w:rPr>
        <w:t xml:space="preserve">زيرا </w:t>
      </w:r>
      <w:r w:rsidR="000E4A64">
        <w:rPr>
          <w:rFonts w:hint="cs"/>
          <w:rtl/>
        </w:rPr>
        <w:t>اين پديده بويژه در بين قشر تحصيلكرد به يك مسئله طبيعي تبديل و فضاي عمومي مخالف با آن رو به كاهش است و حمايت كشورهاي غربي و تبليغ گسترده‌ي آنان كه همراه با برگزاري جشن‌ها</w:t>
      </w:r>
      <w:r w:rsidR="0002510C">
        <w:rPr>
          <w:rFonts w:hint="cs"/>
          <w:rtl/>
        </w:rPr>
        <w:t>،</w:t>
      </w:r>
      <w:r w:rsidR="000E4A64">
        <w:rPr>
          <w:rFonts w:hint="cs"/>
          <w:rtl/>
        </w:rPr>
        <w:t xml:space="preserve"> ت</w:t>
      </w:r>
      <w:r w:rsidR="00703946">
        <w:rPr>
          <w:rFonts w:hint="cs"/>
          <w:rtl/>
        </w:rPr>
        <w:t>جمع های</w:t>
      </w:r>
      <w:r w:rsidR="000E4A64">
        <w:rPr>
          <w:rFonts w:hint="cs"/>
          <w:rtl/>
        </w:rPr>
        <w:t xml:space="preserve"> حمايت‌كننده</w:t>
      </w:r>
      <w:r w:rsidR="0002510C">
        <w:rPr>
          <w:rFonts w:hint="cs"/>
          <w:rtl/>
        </w:rPr>
        <w:t>،</w:t>
      </w:r>
      <w:r w:rsidR="000E4A64">
        <w:rPr>
          <w:rFonts w:hint="cs"/>
          <w:rtl/>
        </w:rPr>
        <w:t xml:space="preserve"> نگارش مقالات در رو</w:t>
      </w:r>
      <w:r w:rsidR="005444E3">
        <w:rPr>
          <w:rFonts w:hint="cs"/>
          <w:rtl/>
        </w:rPr>
        <w:t>زن</w:t>
      </w:r>
      <w:r w:rsidR="000E4A64">
        <w:rPr>
          <w:rFonts w:hint="cs"/>
          <w:rtl/>
        </w:rPr>
        <w:t>امه‌هاي معتبر</w:t>
      </w:r>
      <w:r w:rsidR="0002510C">
        <w:rPr>
          <w:rFonts w:hint="cs"/>
          <w:rtl/>
        </w:rPr>
        <w:t>،</w:t>
      </w:r>
      <w:r w:rsidR="000E4A64">
        <w:rPr>
          <w:rFonts w:hint="cs"/>
          <w:rtl/>
        </w:rPr>
        <w:t xml:space="preserve"> صدور قوانين حمايت از حقوق همجنس‌گرايان</w:t>
      </w:r>
      <w:r w:rsidR="0002510C">
        <w:rPr>
          <w:rFonts w:hint="cs"/>
          <w:rtl/>
        </w:rPr>
        <w:t>،</w:t>
      </w:r>
      <w:r w:rsidR="000E4A64">
        <w:rPr>
          <w:rFonts w:hint="cs"/>
          <w:rtl/>
        </w:rPr>
        <w:t xml:space="preserve"> گسترش فرهنگ </w:t>
      </w:r>
      <w:r w:rsidR="0002510C">
        <w:rPr>
          <w:rFonts w:hint="cs"/>
          <w:rtl/>
        </w:rPr>
        <w:t>هويت جنسي (جندر)، فعاليت‌هاي جامعه‌ي مدني، فع</w:t>
      </w:r>
      <w:r w:rsidR="0057046C">
        <w:rPr>
          <w:rFonts w:hint="cs"/>
          <w:rtl/>
        </w:rPr>
        <w:t>ا</w:t>
      </w:r>
      <w:r w:rsidR="0002510C">
        <w:rPr>
          <w:rFonts w:hint="cs"/>
          <w:rtl/>
        </w:rPr>
        <w:t>ليت‌هاي سفارت‌خانه، انجمن‌ها و . . . در راستاي گسترش و ترويج اين پديده بوده كه در لبنان نيز از آن</w:t>
      </w:r>
      <w:r w:rsidR="0057046C">
        <w:rPr>
          <w:rFonts w:hint="cs"/>
          <w:rtl/>
        </w:rPr>
        <w:t xml:space="preserve"> سوء</w:t>
      </w:r>
      <w:r w:rsidR="0002510C">
        <w:rPr>
          <w:rFonts w:hint="cs"/>
          <w:rtl/>
        </w:rPr>
        <w:t xml:space="preserve"> استفاده و جهت صدور قوانيني </w:t>
      </w:r>
      <w:r w:rsidR="0057046C">
        <w:rPr>
          <w:rFonts w:hint="cs"/>
          <w:rtl/>
        </w:rPr>
        <w:t xml:space="preserve">جهت حمايت از همجنس‌گرايي و مطرح نمودن آن </w:t>
      </w:r>
      <w:r w:rsidR="0002510C">
        <w:rPr>
          <w:rFonts w:hint="cs"/>
          <w:rtl/>
        </w:rPr>
        <w:t>در فضاهاي فرهنگي مختلف جامعه‌ي لبنان</w:t>
      </w:r>
      <w:r w:rsidR="003D6196">
        <w:rPr>
          <w:rFonts w:hint="cs"/>
          <w:rtl/>
        </w:rPr>
        <w:t>،</w:t>
      </w:r>
      <w:r w:rsidR="0002510C">
        <w:rPr>
          <w:rFonts w:hint="cs"/>
          <w:rtl/>
        </w:rPr>
        <w:t xml:space="preserve"> سعي و تلاش مي‌گردد.</w:t>
      </w:r>
    </w:p>
    <w:p w14:paraId="03BB521B" w14:textId="67F5EBFB" w:rsidR="000E2480" w:rsidRDefault="0084213B" w:rsidP="000E2480">
      <w:pPr>
        <w:spacing w:line="360" w:lineRule="auto"/>
        <w:jc w:val="both"/>
        <w:rPr>
          <w:rtl/>
          <w:lang w:bidi="ar-LB"/>
        </w:rPr>
      </w:pPr>
      <w:r>
        <w:rPr>
          <w:rFonts w:hint="cs"/>
          <w:rtl/>
          <w:lang w:bidi="ar-LB"/>
        </w:rPr>
        <w:t>لازم به ذكر است كه اين پروژه با موافقت رئيس مجلس اجرايي حزب‌الله انجام و از شخصيت‌هاي معتبر معنوي و حقيقي درخواست همكاري گرديد تا بتوان خط‌مشي اين رويارويي را ترسيم و در صدور توصيه‌هاي لازم بويژه در عرصه آموزش ما را ياري</w:t>
      </w:r>
      <w:r w:rsidR="000E2480">
        <w:rPr>
          <w:rFonts w:hint="cs"/>
          <w:rtl/>
          <w:lang w:bidi="ar-LB"/>
        </w:rPr>
        <w:t xml:space="preserve"> نمايند</w:t>
      </w:r>
      <w:r>
        <w:rPr>
          <w:rFonts w:hint="cs"/>
          <w:rtl/>
          <w:lang w:bidi="ar-LB"/>
        </w:rPr>
        <w:t xml:space="preserve"> تا بتوان در برابر اين فا</w:t>
      </w:r>
      <w:r w:rsidR="00703946">
        <w:rPr>
          <w:rFonts w:hint="cs"/>
          <w:rtl/>
          <w:lang w:bidi="ar-LB"/>
        </w:rPr>
        <w:t>جعه</w:t>
      </w:r>
      <w:r>
        <w:rPr>
          <w:rFonts w:hint="cs"/>
          <w:rtl/>
          <w:lang w:bidi="ar-LB"/>
        </w:rPr>
        <w:t xml:space="preserve"> بسيار </w:t>
      </w:r>
      <w:r w:rsidR="000E2480">
        <w:rPr>
          <w:rFonts w:hint="cs"/>
          <w:rtl/>
          <w:lang w:bidi="ar-LB"/>
        </w:rPr>
        <w:t>زشت و ننگين ايستاد</w:t>
      </w:r>
      <w:r w:rsidR="007E30AF">
        <w:rPr>
          <w:rFonts w:hint="cs"/>
          <w:rtl/>
          <w:lang w:bidi="ar-LB"/>
        </w:rPr>
        <w:t>ه</w:t>
      </w:r>
      <w:r w:rsidR="000E2480">
        <w:rPr>
          <w:rFonts w:hint="cs"/>
          <w:rtl/>
          <w:lang w:bidi="ar-LB"/>
        </w:rPr>
        <w:t xml:space="preserve"> و راه‌گشايي كرد.</w:t>
      </w:r>
    </w:p>
    <w:p w14:paraId="44498B88" w14:textId="77777777" w:rsidR="00300F1A" w:rsidRDefault="00300F1A" w:rsidP="000E2480">
      <w:pPr>
        <w:spacing w:line="360" w:lineRule="auto"/>
        <w:jc w:val="both"/>
        <w:rPr>
          <w:b/>
          <w:bCs/>
          <w:rtl/>
          <w:lang w:bidi="ar-LB"/>
        </w:rPr>
      </w:pPr>
      <w:r w:rsidRPr="00300F1A">
        <w:rPr>
          <w:rFonts w:hint="cs"/>
          <w:b/>
          <w:bCs/>
          <w:rtl/>
          <w:lang w:bidi="ar-LB"/>
        </w:rPr>
        <w:t>بخش اول پژوهش: عوامل حمايتي از همجنس‌گرايي در دانشگاه‌هاي لبنان:</w:t>
      </w:r>
    </w:p>
    <w:p w14:paraId="547AC350" w14:textId="77777777" w:rsidR="00300F1A" w:rsidRPr="00A31F72" w:rsidRDefault="00300F1A" w:rsidP="00A31F72">
      <w:pPr>
        <w:pStyle w:val="ListParagraph"/>
        <w:numPr>
          <w:ilvl w:val="0"/>
          <w:numId w:val="3"/>
        </w:numPr>
        <w:spacing w:line="360" w:lineRule="auto"/>
        <w:ind w:left="360"/>
        <w:jc w:val="both"/>
        <w:rPr>
          <w:b/>
          <w:bCs/>
          <w:rtl/>
        </w:rPr>
      </w:pPr>
      <w:r w:rsidRPr="00A31F72">
        <w:rPr>
          <w:rFonts w:hint="cs"/>
          <w:b/>
          <w:bCs/>
          <w:rtl/>
          <w:lang w:bidi="ar-LB"/>
        </w:rPr>
        <w:t xml:space="preserve">دانشگاه آمريكايي در بيروت </w:t>
      </w:r>
      <w:r w:rsidRPr="00A31F72">
        <w:rPr>
          <w:rFonts w:ascii="Adobe Song Std L" w:eastAsia="Adobe Song Std L" w:hAnsi="Adobe Song Std L"/>
          <w:b/>
          <w:bCs/>
          <w:sz w:val="26"/>
          <w:szCs w:val="26"/>
          <w:lang w:bidi="ar-LB"/>
        </w:rPr>
        <w:t>AUB</w:t>
      </w:r>
      <w:r w:rsidRPr="00A31F72">
        <w:rPr>
          <w:rFonts w:hint="cs"/>
          <w:b/>
          <w:bCs/>
          <w:rtl/>
        </w:rPr>
        <w:t>:</w:t>
      </w:r>
    </w:p>
    <w:p w14:paraId="04A3A4EA" w14:textId="11204571" w:rsidR="0079533F" w:rsidRDefault="00300F1A" w:rsidP="00AA33A9">
      <w:pPr>
        <w:pStyle w:val="ListParagraph"/>
        <w:numPr>
          <w:ilvl w:val="0"/>
          <w:numId w:val="1"/>
        </w:numPr>
        <w:spacing w:line="360" w:lineRule="auto"/>
        <w:ind w:left="360"/>
        <w:jc w:val="both"/>
      </w:pPr>
      <w:r w:rsidRPr="00300F1A">
        <w:rPr>
          <w:rtl/>
        </w:rPr>
        <w:t>دانشگاه آمريكايي در بيروت با شعار جديد</w:t>
      </w:r>
      <w:r w:rsidR="0079533F">
        <w:rPr>
          <w:rFonts w:hint="cs"/>
          <w:rtl/>
        </w:rPr>
        <w:t xml:space="preserve"> </w:t>
      </w:r>
      <w:r w:rsidRPr="00300F1A">
        <w:rPr>
          <w:rtl/>
        </w:rPr>
        <w:t xml:space="preserve">خود «الجامعة الأمريكية: حيث تزدهر العقول الحرّة </w:t>
      </w:r>
      <w:r w:rsidRPr="00AA33A9">
        <w:rPr>
          <w:rFonts w:ascii="Sakkal Majalla" w:hAnsi="Sakkal Majalla" w:cs="Sakkal Majalla" w:hint="cs"/>
          <w:rtl/>
        </w:rPr>
        <w:t>–</w:t>
      </w:r>
      <w:r w:rsidRPr="00300F1A">
        <w:rPr>
          <w:rtl/>
        </w:rPr>
        <w:t xml:space="preserve"> </w:t>
      </w:r>
      <w:r w:rsidRPr="00300F1A">
        <w:rPr>
          <w:rFonts w:hint="cs"/>
          <w:rtl/>
        </w:rPr>
        <w:t>دانشگاه</w:t>
      </w:r>
      <w:r w:rsidRPr="00300F1A">
        <w:rPr>
          <w:rtl/>
        </w:rPr>
        <w:t xml:space="preserve"> </w:t>
      </w:r>
      <w:r w:rsidRPr="00300F1A">
        <w:rPr>
          <w:rFonts w:hint="cs"/>
          <w:rtl/>
        </w:rPr>
        <w:t>آمريكايي،</w:t>
      </w:r>
      <w:r w:rsidRPr="00300F1A">
        <w:rPr>
          <w:rtl/>
        </w:rPr>
        <w:t xml:space="preserve"> </w:t>
      </w:r>
      <w:r w:rsidRPr="00300F1A">
        <w:rPr>
          <w:rFonts w:hint="cs"/>
          <w:rtl/>
        </w:rPr>
        <w:t>جايگاه</w:t>
      </w:r>
      <w:r w:rsidRPr="00300F1A">
        <w:rPr>
          <w:rtl/>
        </w:rPr>
        <w:t xml:space="preserve"> </w:t>
      </w:r>
      <w:r w:rsidRPr="00300F1A">
        <w:rPr>
          <w:rFonts w:hint="cs"/>
          <w:rtl/>
        </w:rPr>
        <w:t>درخشان</w:t>
      </w:r>
      <w:r w:rsidRPr="00300F1A">
        <w:rPr>
          <w:rtl/>
        </w:rPr>
        <w:t xml:space="preserve"> </w:t>
      </w:r>
      <w:r w:rsidRPr="00300F1A">
        <w:rPr>
          <w:rFonts w:hint="cs"/>
          <w:rtl/>
        </w:rPr>
        <w:t>مغزهاي</w:t>
      </w:r>
      <w:r w:rsidRPr="00300F1A">
        <w:rPr>
          <w:rtl/>
        </w:rPr>
        <w:t xml:space="preserve"> </w:t>
      </w:r>
      <w:r w:rsidRPr="00300F1A">
        <w:rPr>
          <w:rFonts w:hint="cs"/>
          <w:rtl/>
        </w:rPr>
        <w:t>آزاد»</w:t>
      </w:r>
      <w:r w:rsidRPr="00300F1A">
        <w:rPr>
          <w:rtl/>
        </w:rPr>
        <w:t xml:space="preserve"> </w:t>
      </w:r>
      <w:r w:rsidR="0079533F">
        <w:rPr>
          <w:rFonts w:hint="cs"/>
          <w:rtl/>
        </w:rPr>
        <w:t xml:space="preserve">كليه‌ي تئوري‌ها را در </w:t>
      </w:r>
      <w:r w:rsidR="00AA33A9">
        <w:rPr>
          <w:rFonts w:hint="cs"/>
          <w:rtl/>
        </w:rPr>
        <w:t>قالب</w:t>
      </w:r>
      <w:r w:rsidR="0079533F">
        <w:rPr>
          <w:rFonts w:hint="cs"/>
          <w:rtl/>
        </w:rPr>
        <w:t xml:space="preserve"> تئوري‌هاي جهاني غربي </w:t>
      </w:r>
      <w:r w:rsidR="00AA33A9">
        <w:rPr>
          <w:rFonts w:hint="cs"/>
          <w:rtl/>
        </w:rPr>
        <w:t xml:space="preserve">ترسيم نموده </w:t>
      </w:r>
      <w:r w:rsidR="0079533F">
        <w:rPr>
          <w:rFonts w:hint="cs"/>
          <w:rtl/>
        </w:rPr>
        <w:t xml:space="preserve">كه غير از آن در چارچوب تهديد و شستشوي مغزي </w:t>
      </w:r>
      <w:r w:rsidR="00AA33A9">
        <w:rPr>
          <w:rFonts w:hint="cs"/>
          <w:rtl/>
        </w:rPr>
        <w:t>تلقي و بايد از آن دوري ورزيد.</w:t>
      </w:r>
    </w:p>
    <w:p w14:paraId="1C1E095F" w14:textId="77777777" w:rsidR="00F166E8" w:rsidRDefault="00414BD9" w:rsidP="00B971FA">
      <w:pPr>
        <w:pStyle w:val="ListParagraph"/>
        <w:numPr>
          <w:ilvl w:val="0"/>
          <w:numId w:val="1"/>
        </w:numPr>
        <w:spacing w:line="360" w:lineRule="auto"/>
        <w:ind w:left="360"/>
        <w:jc w:val="both"/>
        <w:rPr>
          <w:lang w:bidi="ar-LB"/>
        </w:rPr>
      </w:pPr>
      <w:r>
        <w:rPr>
          <w:rFonts w:hint="cs"/>
          <w:rtl/>
        </w:rPr>
        <w:lastRenderedPageBreak/>
        <w:t>نشريه «أوت‌لوك» كه از سوي اين دانشگاه منتشر مي‌گردد، يك نشريه‌ي دانش‌جويي است كه با شعار «</w:t>
      </w:r>
      <w:r w:rsidRPr="00414BD9">
        <w:rPr>
          <w:rFonts w:hint="cs"/>
          <w:rtl/>
          <w:lang w:bidi="ar-LB"/>
        </w:rPr>
        <w:t xml:space="preserve"> </w:t>
      </w:r>
      <w:r>
        <w:rPr>
          <w:rFonts w:hint="cs"/>
          <w:rtl/>
          <w:lang w:bidi="ar-LB"/>
        </w:rPr>
        <w:t xml:space="preserve">الأصوات الطلابية المستقلة المتنوعة والمضخّمة </w:t>
      </w:r>
      <w:r w:rsidRPr="00B971FA">
        <w:rPr>
          <w:rFonts w:ascii="Sakkal Majalla" w:hAnsi="Sakkal Majalla" w:cs="Sakkal Majalla" w:hint="cs"/>
          <w:rtl/>
          <w:lang w:bidi="ar-LB"/>
        </w:rPr>
        <w:t>–</w:t>
      </w:r>
      <w:r>
        <w:rPr>
          <w:rFonts w:hint="cs"/>
          <w:rtl/>
          <w:lang w:bidi="ar-LB"/>
        </w:rPr>
        <w:t xml:space="preserve"> فريادهاي دانش‌جويي مستقل</w:t>
      </w:r>
      <w:r w:rsidR="004F12CF">
        <w:rPr>
          <w:rFonts w:hint="cs"/>
          <w:rtl/>
          <w:lang w:bidi="ar-LB"/>
        </w:rPr>
        <w:t>،</w:t>
      </w:r>
      <w:r>
        <w:rPr>
          <w:rFonts w:hint="cs"/>
          <w:rtl/>
          <w:lang w:bidi="ar-LB"/>
        </w:rPr>
        <w:t xml:space="preserve"> متنوع و </w:t>
      </w:r>
      <w:r w:rsidR="004F12CF">
        <w:rPr>
          <w:rFonts w:hint="cs"/>
          <w:rtl/>
          <w:lang w:bidi="ar-LB"/>
        </w:rPr>
        <w:t xml:space="preserve">تكان‌دهنده» فضايست براي عرضه‌ي ديدگاه‌هاي مدافع و حمايت‌كننده از انحرافات جنسي. </w:t>
      </w:r>
    </w:p>
    <w:p w14:paraId="14FA581D" w14:textId="1E14B986" w:rsidR="00414BD9" w:rsidRDefault="004F12CF" w:rsidP="00F166E8">
      <w:pPr>
        <w:spacing w:line="360" w:lineRule="auto"/>
        <w:jc w:val="both"/>
        <w:rPr>
          <w:lang w:bidi="ar-LB"/>
        </w:rPr>
      </w:pPr>
      <w:r>
        <w:rPr>
          <w:rFonts w:hint="cs"/>
          <w:rtl/>
          <w:lang w:bidi="ar-LB"/>
        </w:rPr>
        <w:t xml:space="preserve">لازم به ذكر است كه اين نشريه مقاله‌هاي مخالف با اديان و ديدگاه‌هاي سياسي </w:t>
      </w:r>
      <w:r w:rsidR="00B971FA">
        <w:rPr>
          <w:rFonts w:hint="cs"/>
          <w:rtl/>
          <w:lang w:bidi="ar-LB"/>
        </w:rPr>
        <w:t xml:space="preserve">را </w:t>
      </w:r>
      <w:r>
        <w:rPr>
          <w:rFonts w:hint="cs"/>
          <w:rtl/>
          <w:lang w:bidi="ar-LB"/>
        </w:rPr>
        <w:t xml:space="preserve">منشر مي‌نمايد ولي هرگونه مقاله مخالف با انحرافات جنسي هرگز </w:t>
      </w:r>
      <w:r w:rsidR="00B971FA">
        <w:rPr>
          <w:rFonts w:hint="cs"/>
          <w:rtl/>
          <w:lang w:bidi="ar-LB"/>
        </w:rPr>
        <w:t xml:space="preserve">در اين نشريه </w:t>
      </w:r>
      <w:r>
        <w:rPr>
          <w:rFonts w:hint="cs"/>
          <w:rtl/>
          <w:lang w:bidi="ar-LB"/>
        </w:rPr>
        <w:t>منتشر نگرديده و هشداري به نويسنده مقاله داده مي‌شود.</w:t>
      </w:r>
    </w:p>
    <w:p w14:paraId="6312FF5D" w14:textId="6B703131" w:rsidR="00414BD9" w:rsidRDefault="005C02C6" w:rsidP="00E61CEF">
      <w:pPr>
        <w:pStyle w:val="ListParagraph"/>
        <w:numPr>
          <w:ilvl w:val="0"/>
          <w:numId w:val="1"/>
        </w:numPr>
        <w:spacing w:line="360" w:lineRule="auto"/>
        <w:ind w:left="360"/>
        <w:jc w:val="both"/>
        <w:rPr>
          <w:lang w:bidi="ar-LB"/>
        </w:rPr>
      </w:pPr>
      <w:r>
        <w:rPr>
          <w:rFonts w:hint="cs"/>
          <w:rtl/>
          <w:lang w:bidi="ar-LB"/>
        </w:rPr>
        <w:t>هم</w:t>
      </w:r>
      <w:r w:rsidR="00E61CEF">
        <w:rPr>
          <w:rFonts w:hint="cs"/>
          <w:rtl/>
          <w:lang w:bidi="ar-LB"/>
        </w:rPr>
        <w:t>چ</w:t>
      </w:r>
      <w:r>
        <w:rPr>
          <w:rFonts w:hint="cs"/>
          <w:rtl/>
          <w:lang w:bidi="ar-LB"/>
        </w:rPr>
        <w:t>نين اين دانشگاه حاوي باشگاهي با عنوان «باشگاه جندر و هويت جنسي</w:t>
      </w:r>
      <w:r w:rsidR="00371A96">
        <w:rPr>
          <w:rFonts w:hint="cs"/>
          <w:rtl/>
          <w:lang w:bidi="ar-LB"/>
        </w:rPr>
        <w:t>»</w:t>
      </w:r>
      <w:r>
        <w:rPr>
          <w:rFonts w:hint="cs"/>
          <w:rtl/>
          <w:lang w:bidi="ar-LB"/>
        </w:rPr>
        <w:t xml:space="preserve"> است كه در سمينارها و ميزگردهاي انجام شده در اين باشگاه موضوعات مربوط به همجنسگرايي مطرح و از آن حمايت مي‌نمايد. همچنين</w:t>
      </w:r>
      <w:r w:rsidR="00CC03BA">
        <w:rPr>
          <w:rFonts w:hint="cs"/>
          <w:rtl/>
          <w:lang w:bidi="ar-LB"/>
        </w:rPr>
        <w:t xml:space="preserve"> در اين دانشگاه باشگاه‌ </w:t>
      </w:r>
      <w:r w:rsidR="00463E82">
        <w:rPr>
          <w:rFonts w:hint="cs"/>
          <w:rtl/>
          <w:lang w:bidi="ar-LB"/>
        </w:rPr>
        <w:t>زنان</w:t>
      </w:r>
      <w:r w:rsidR="00CC03BA">
        <w:rPr>
          <w:rFonts w:hint="cs"/>
          <w:rtl/>
          <w:lang w:bidi="ar-LB"/>
        </w:rPr>
        <w:t>، باشگاه لائيك و باشگاه تغيير در حال فعاليت است.</w:t>
      </w:r>
    </w:p>
    <w:p w14:paraId="6ADB80C7" w14:textId="34EF9E2D" w:rsidR="00CC03BA" w:rsidRDefault="00CC03BA" w:rsidP="000A5DB9">
      <w:pPr>
        <w:pStyle w:val="ListParagraph"/>
        <w:numPr>
          <w:ilvl w:val="0"/>
          <w:numId w:val="1"/>
        </w:numPr>
        <w:spacing w:line="360" w:lineRule="auto"/>
        <w:ind w:left="360"/>
        <w:jc w:val="both"/>
        <w:rPr>
          <w:lang w:bidi="ar-LB"/>
        </w:rPr>
      </w:pPr>
      <w:r>
        <w:rPr>
          <w:rFonts w:hint="cs"/>
          <w:rtl/>
          <w:lang w:bidi="ar-LB"/>
        </w:rPr>
        <w:t>برخي از بورس‌هاي دانش‌جويي فقط به دانش‌جويا</w:t>
      </w:r>
      <w:r w:rsidR="00F166E8">
        <w:rPr>
          <w:rFonts w:hint="cs"/>
          <w:rtl/>
          <w:lang w:bidi="ar-LB"/>
        </w:rPr>
        <w:t>ن</w:t>
      </w:r>
      <w:r>
        <w:rPr>
          <w:rFonts w:hint="cs"/>
          <w:rtl/>
          <w:lang w:bidi="ar-LB"/>
        </w:rPr>
        <w:t xml:space="preserve">ي كه در فعاليت‌هاي مشكوك و مربوط به انحرافات </w:t>
      </w:r>
      <w:r w:rsidR="000A5DB9">
        <w:rPr>
          <w:rFonts w:hint="cs"/>
          <w:rtl/>
          <w:lang w:bidi="ar-LB"/>
        </w:rPr>
        <w:t>جنسي مشاركت مي‌نمايند، اعطا مي‌گردد.</w:t>
      </w:r>
    </w:p>
    <w:p w14:paraId="01E84503" w14:textId="77777777" w:rsidR="000A5DB9" w:rsidRDefault="00C35545" w:rsidP="00C35545">
      <w:pPr>
        <w:pStyle w:val="ListParagraph"/>
        <w:numPr>
          <w:ilvl w:val="0"/>
          <w:numId w:val="1"/>
        </w:numPr>
        <w:spacing w:line="360" w:lineRule="auto"/>
        <w:ind w:left="360"/>
        <w:jc w:val="both"/>
        <w:rPr>
          <w:lang w:bidi="ar-LB"/>
        </w:rPr>
      </w:pPr>
      <w:r>
        <w:rPr>
          <w:rFonts w:hint="cs"/>
          <w:rtl/>
          <w:lang w:bidi="ar-LB"/>
        </w:rPr>
        <w:t>برخي از موضوعات آموزشي در مورد هويت جنسي (جندر)، روان‌شناسي انحراف، نقش تبليغات و بهداشت، متمركز مي‌گردد.</w:t>
      </w:r>
    </w:p>
    <w:p w14:paraId="46AC3B29" w14:textId="77777777" w:rsidR="00C35545" w:rsidRDefault="00C35545" w:rsidP="00C35545">
      <w:pPr>
        <w:pStyle w:val="ListParagraph"/>
        <w:numPr>
          <w:ilvl w:val="0"/>
          <w:numId w:val="1"/>
        </w:numPr>
        <w:spacing w:line="360" w:lineRule="auto"/>
        <w:ind w:left="360"/>
        <w:jc w:val="both"/>
        <w:rPr>
          <w:lang w:bidi="ar-LB"/>
        </w:rPr>
      </w:pPr>
      <w:r>
        <w:rPr>
          <w:rFonts w:hint="cs"/>
          <w:rtl/>
          <w:lang w:bidi="ar-LB"/>
        </w:rPr>
        <w:t>مهمترين باشگاه‌هاي فعال در دانشگاه آمريكايي بيروت كه در زمينه انحرافات و همجنس‌گرايي فعاليت مي‌نمايد، باشگاه‌ لائيك، باشگاه بانوان، باشگاه هويت جنسي (جندر) مي‌باشد.</w:t>
      </w:r>
    </w:p>
    <w:p w14:paraId="58668124" w14:textId="77777777" w:rsidR="00A31F72" w:rsidRPr="00A31F72" w:rsidRDefault="00A31F72" w:rsidP="00A31F72">
      <w:pPr>
        <w:pStyle w:val="ListParagraph"/>
        <w:numPr>
          <w:ilvl w:val="0"/>
          <w:numId w:val="3"/>
        </w:numPr>
        <w:spacing w:line="360" w:lineRule="auto"/>
        <w:ind w:left="360"/>
        <w:jc w:val="both"/>
        <w:rPr>
          <w:b/>
          <w:bCs/>
          <w:lang w:bidi="ar-LB"/>
        </w:rPr>
      </w:pPr>
      <w:r w:rsidRPr="00A31F72">
        <w:rPr>
          <w:rFonts w:hint="cs"/>
          <w:b/>
          <w:bCs/>
          <w:rtl/>
          <w:lang w:bidi="ar-LB"/>
        </w:rPr>
        <w:t xml:space="preserve">دانشگاه لبناني آمريكايي </w:t>
      </w:r>
      <w:r w:rsidRPr="00A31F72">
        <w:rPr>
          <w:rFonts w:ascii="Adobe Song Std L" w:eastAsia="Adobe Song Std L" w:hAnsi="Adobe Song Std L"/>
          <w:b/>
          <w:bCs/>
          <w:sz w:val="26"/>
          <w:szCs w:val="26"/>
          <w:lang w:bidi="ar-LB"/>
        </w:rPr>
        <w:t>LAU</w:t>
      </w:r>
      <w:r w:rsidRPr="00A31F72">
        <w:rPr>
          <w:rFonts w:hint="cs"/>
          <w:b/>
          <w:bCs/>
          <w:rtl/>
          <w:lang w:bidi="ar-LB"/>
        </w:rPr>
        <w:t>:</w:t>
      </w:r>
    </w:p>
    <w:p w14:paraId="6F752C79" w14:textId="1F3C0FDF" w:rsidR="00A63E42" w:rsidRDefault="00A63E42" w:rsidP="00A63E42">
      <w:pPr>
        <w:pStyle w:val="ListParagraph"/>
        <w:spacing w:line="360" w:lineRule="auto"/>
        <w:ind w:left="360"/>
        <w:jc w:val="both"/>
        <w:rPr>
          <w:rtl/>
          <w:lang w:bidi="ar-LB"/>
        </w:rPr>
      </w:pPr>
      <w:r>
        <w:rPr>
          <w:rFonts w:hint="cs"/>
          <w:rtl/>
          <w:lang w:bidi="ar-LB"/>
        </w:rPr>
        <w:t>اين دانشگاه همجنس گرايي را از طريق روش‌هاي پيچيده و مكرانه‌اي رواج</w:t>
      </w:r>
      <w:r w:rsidR="00DF0710">
        <w:rPr>
          <w:rFonts w:hint="cs"/>
          <w:rtl/>
          <w:lang w:bidi="ar-LB"/>
        </w:rPr>
        <w:t xml:space="preserve"> داده</w:t>
      </w:r>
      <w:r>
        <w:rPr>
          <w:rFonts w:hint="cs"/>
          <w:rtl/>
          <w:lang w:bidi="ar-LB"/>
        </w:rPr>
        <w:t xml:space="preserve"> كه ذيلاً به برخي از آنها اشاره مي‌شود:</w:t>
      </w:r>
    </w:p>
    <w:p w14:paraId="7D381B75" w14:textId="77777777" w:rsidR="00A31F72" w:rsidRDefault="00641580" w:rsidP="00641580">
      <w:pPr>
        <w:pStyle w:val="ListParagraph"/>
        <w:numPr>
          <w:ilvl w:val="0"/>
          <w:numId w:val="1"/>
        </w:numPr>
        <w:spacing w:line="360" w:lineRule="auto"/>
        <w:jc w:val="both"/>
        <w:rPr>
          <w:lang w:bidi="ar-LB"/>
        </w:rPr>
      </w:pPr>
      <w:r>
        <w:rPr>
          <w:rFonts w:hint="cs"/>
          <w:rtl/>
          <w:lang w:bidi="ar-LB"/>
        </w:rPr>
        <w:t xml:space="preserve">حمايت از همجنس‌گرايي و </w:t>
      </w:r>
      <w:r w:rsidR="00A63E42" w:rsidRPr="00A63E42">
        <w:rPr>
          <w:rtl/>
          <w:lang w:bidi="ar-LB"/>
        </w:rPr>
        <w:t xml:space="preserve">تبلور </w:t>
      </w:r>
      <w:r>
        <w:rPr>
          <w:rFonts w:hint="cs"/>
          <w:rtl/>
          <w:lang w:bidi="ar-LB"/>
        </w:rPr>
        <w:t>عيني آن به‌عنوان رشته‌ي تخصصي دانشگاهي</w:t>
      </w:r>
      <w:r w:rsidR="007A3189">
        <w:rPr>
          <w:rFonts w:hint="cs"/>
          <w:rtl/>
          <w:lang w:bidi="ar-LB"/>
        </w:rPr>
        <w:t xml:space="preserve"> </w:t>
      </w:r>
      <w:r>
        <w:rPr>
          <w:rFonts w:hint="cs"/>
          <w:rtl/>
          <w:lang w:bidi="ar-LB"/>
        </w:rPr>
        <w:t>با عنوان: ب</w:t>
      </w:r>
      <w:r w:rsidR="00A63E42" w:rsidRPr="00A63E42">
        <w:rPr>
          <w:rtl/>
          <w:lang w:bidi="ar-LB"/>
        </w:rPr>
        <w:t>رابر</w:t>
      </w:r>
      <w:r w:rsidR="00A63E42" w:rsidRPr="00A63E42">
        <w:rPr>
          <w:rFonts w:hint="cs"/>
          <w:rtl/>
          <w:lang w:bidi="ar-LB"/>
        </w:rPr>
        <w:t>ی</w:t>
      </w:r>
      <w:r w:rsidR="00A63E42" w:rsidRPr="00A63E42">
        <w:rPr>
          <w:rtl/>
          <w:lang w:bidi="ar-LB"/>
        </w:rPr>
        <w:t xml:space="preserve"> جنس</w:t>
      </w:r>
      <w:r w:rsidR="00A63E42" w:rsidRPr="00A63E42">
        <w:rPr>
          <w:rFonts w:hint="cs"/>
          <w:rtl/>
          <w:lang w:bidi="ar-LB"/>
        </w:rPr>
        <w:t>ی</w:t>
      </w:r>
      <w:r w:rsidR="00A63E42" w:rsidRPr="00A63E42">
        <w:rPr>
          <w:rFonts w:hint="eastAsia"/>
          <w:rtl/>
          <w:lang w:bidi="ar-LB"/>
        </w:rPr>
        <w:t>ت</w:t>
      </w:r>
      <w:r w:rsidR="00A63E42" w:rsidRPr="00A63E42">
        <w:rPr>
          <w:rFonts w:hint="cs"/>
          <w:rtl/>
          <w:lang w:bidi="ar-LB"/>
        </w:rPr>
        <w:t>ی</w:t>
      </w:r>
      <w:r w:rsidR="00A63E42">
        <w:rPr>
          <w:rFonts w:hint="cs"/>
          <w:rtl/>
          <w:lang w:bidi="ar-LB"/>
        </w:rPr>
        <w:t xml:space="preserve"> </w:t>
      </w:r>
      <w:r>
        <w:rPr>
          <w:rFonts w:hint="cs"/>
          <w:rtl/>
          <w:lang w:bidi="ar-LB"/>
        </w:rPr>
        <w:t>(</w:t>
      </w:r>
      <w:r>
        <w:t>gender studies</w:t>
      </w:r>
      <w:r>
        <w:rPr>
          <w:rFonts w:hint="cs"/>
          <w:rtl/>
          <w:lang w:bidi="ar-LB"/>
        </w:rPr>
        <w:t>)</w:t>
      </w:r>
      <w:r w:rsidR="00A31F72">
        <w:t xml:space="preserve">gender </w:t>
      </w:r>
      <w:r>
        <w:rPr>
          <w:rFonts w:hint="cs"/>
          <w:rtl/>
          <w:lang w:bidi="ar-LB"/>
        </w:rPr>
        <w:t>.</w:t>
      </w:r>
    </w:p>
    <w:p w14:paraId="6C82614B" w14:textId="77777777" w:rsidR="00641580" w:rsidRDefault="00641580" w:rsidP="005247CC">
      <w:pPr>
        <w:pStyle w:val="ListParagraph"/>
        <w:numPr>
          <w:ilvl w:val="0"/>
          <w:numId w:val="1"/>
        </w:numPr>
        <w:spacing w:after="200" w:line="360" w:lineRule="auto"/>
        <w:jc w:val="both"/>
        <w:rPr>
          <w:lang w:bidi="ar-LB"/>
        </w:rPr>
      </w:pPr>
      <w:r>
        <w:rPr>
          <w:rFonts w:hint="cs"/>
          <w:rtl/>
          <w:lang w:bidi="ar-LB"/>
        </w:rPr>
        <w:lastRenderedPageBreak/>
        <w:t>در رشته فلسفه</w:t>
      </w:r>
      <w:r w:rsidR="005247CC">
        <w:rPr>
          <w:rFonts w:hint="cs"/>
          <w:rtl/>
          <w:lang w:bidi="ar-LB"/>
        </w:rPr>
        <w:t>،</w:t>
      </w:r>
      <w:r>
        <w:rPr>
          <w:rFonts w:hint="cs"/>
          <w:rtl/>
          <w:lang w:bidi="ar-LB"/>
        </w:rPr>
        <w:t xml:space="preserve"> به تغييراتي كه در طول تاريخ در مفاهيم گوناگون و ارزش‌هاي حاكم در جامعه‌هاي بشري </w:t>
      </w:r>
      <w:r w:rsidR="005247CC">
        <w:rPr>
          <w:rFonts w:hint="cs"/>
          <w:rtl/>
          <w:lang w:bidi="ar-LB"/>
        </w:rPr>
        <w:t xml:space="preserve">كه </w:t>
      </w:r>
      <w:r>
        <w:rPr>
          <w:rFonts w:hint="cs"/>
          <w:rtl/>
          <w:lang w:bidi="ar-LB"/>
        </w:rPr>
        <w:t xml:space="preserve">در عرصه‌هاي مختلف بويژه </w:t>
      </w:r>
      <w:r w:rsidR="002D0300">
        <w:rPr>
          <w:rFonts w:hint="cs"/>
          <w:rtl/>
          <w:lang w:bidi="ar-LB"/>
        </w:rPr>
        <w:t xml:space="preserve">آن تغييراتي كه </w:t>
      </w:r>
      <w:r>
        <w:rPr>
          <w:rFonts w:hint="cs"/>
          <w:rtl/>
          <w:lang w:bidi="ar-LB"/>
        </w:rPr>
        <w:t>زم</w:t>
      </w:r>
      <w:r w:rsidR="005247CC">
        <w:rPr>
          <w:rFonts w:hint="cs"/>
          <w:rtl/>
          <w:lang w:bidi="ar-LB"/>
        </w:rPr>
        <w:t>ي</w:t>
      </w:r>
      <w:r>
        <w:rPr>
          <w:rFonts w:hint="cs"/>
          <w:rtl/>
          <w:lang w:bidi="ar-LB"/>
        </w:rPr>
        <w:t>نه‌ي آزادي تفكر و اخلاقيات حاكم رخ داده است اشاره و مهمترين آن</w:t>
      </w:r>
      <w:r w:rsidR="005247CC">
        <w:rPr>
          <w:rFonts w:hint="cs"/>
          <w:rtl/>
          <w:lang w:bidi="ar-LB"/>
        </w:rPr>
        <w:t xml:space="preserve"> </w:t>
      </w:r>
      <w:r>
        <w:rPr>
          <w:rFonts w:hint="cs"/>
          <w:rtl/>
          <w:lang w:bidi="ar-LB"/>
        </w:rPr>
        <w:t xml:space="preserve">تغييرات را در مبحث برابري جنسيتي </w:t>
      </w:r>
      <w:r w:rsidR="005247CC">
        <w:rPr>
          <w:rFonts w:hint="cs"/>
          <w:rtl/>
          <w:lang w:bidi="ar-LB"/>
        </w:rPr>
        <w:t xml:space="preserve">(جندر) </w:t>
      </w:r>
      <w:r>
        <w:rPr>
          <w:rFonts w:hint="cs"/>
          <w:rtl/>
          <w:lang w:bidi="ar-LB"/>
        </w:rPr>
        <w:t>بين بشر به حساب مي‌برد.</w:t>
      </w:r>
    </w:p>
    <w:p w14:paraId="60DB7BF2" w14:textId="77777777" w:rsidR="005247CC" w:rsidRDefault="005247CC" w:rsidP="005247CC">
      <w:pPr>
        <w:pStyle w:val="ListParagraph"/>
        <w:numPr>
          <w:ilvl w:val="0"/>
          <w:numId w:val="1"/>
        </w:numPr>
        <w:spacing w:after="200" w:line="360" w:lineRule="auto"/>
        <w:jc w:val="both"/>
        <w:rPr>
          <w:lang w:bidi="ar-LB"/>
        </w:rPr>
      </w:pPr>
      <w:r>
        <w:rPr>
          <w:rFonts w:hint="cs"/>
          <w:rtl/>
          <w:lang w:bidi="ar-LB"/>
        </w:rPr>
        <w:t>در يكي از كلاس‌هاي زبان عربي قصه‌اي ترويج مي‌شود كه در مورد دو همجنس‌گرا بوده و در متن قصه از حق و حقوق آنان دفاع و با آرمان‌هاي همجنس‌گرايان همدردي مي‌شود.</w:t>
      </w:r>
    </w:p>
    <w:p w14:paraId="5F2EDCF0" w14:textId="220C84DF" w:rsidR="00641580" w:rsidRDefault="005247CC" w:rsidP="00194CCE">
      <w:pPr>
        <w:pStyle w:val="ListParagraph"/>
        <w:numPr>
          <w:ilvl w:val="0"/>
          <w:numId w:val="1"/>
        </w:numPr>
        <w:spacing w:line="360" w:lineRule="auto"/>
        <w:jc w:val="both"/>
        <w:rPr>
          <w:lang w:bidi="ar-LB"/>
        </w:rPr>
      </w:pPr>
      <w:r>
        <w:rPr>
          <w:rFonts w:hint="cs"/>
          <w:rtl/>
          <w:lang w:bidi="ar-LB"/>
        </w:rPr>
        <w:t>اين دانشگاه، مانند بقيه دانشگاه‌ها، از سوي سفارت آمريكا در لبنان حمايت مالي مي‌گردد لذا مجبور است از قوانيني كه آمريكا در صدد تحميل آن به جامعه‌ي لبنان بوده تبعيت</w:t>
      </w:r>
      <w:r w:rsidR="00DF0710">
        <w:rPr>
          <w:rFonts w:hint="cs"/>
          <w:rtl/>
          <w:lang w:bidi="ar-LB"/>
        </w:rPr>
        <w:t xml:space="preserve"> کند</w:t>
      </w:r>
      <w:r>
        <w:rPr>
          <w:rFonts w:hint="cs"/>
          <w:rtl/>
          <w:lang w:bidi="ar-LB"/>
        </w:rPr>
        <w:t xml:space="preserve"> </w:t>
      </w:r>
      <w:r w:rsidR="00194CCE">
        <w:rPr>
          <w:rFonts w:hint="cs"/>
          <w:rtl/>
          <w:lang w:bidi="ar-LB"/>
        </w:rPr>
        <w:t xml:space="preserve">كه </w:t>
      </w:r>
      <w:r>
        <w:rPr>
          <w:rFonts w:hint="cs"/>
          <w:rtl/>
          <w:lang w:bidi="ar-LB"/>
        </w:rPr>
        <w:t>مبحث همجنس‌گرايي يكي از عناوين مهم آن مي‌باشد.</w:t>
      </w:r>
    </w:p>
    <w:p w14:paraId="23DEBDDA" w14:textId="77777777" w:rsidR="00A31F72" w:rsidRDefault="00194CCE" w:rsidP="003C42A7">
      <w:pPr>
        <w:pStyle w:val="ListParagraph"/>
        <w:numPr>
          <w:ilvl w:val="0"/>
          <w:numId w:val="1"/>
        </w:numPr>
        <w:spacing w:line="360" w:lineRule="auto"/>
        <w:jc w:val="both"/>
        <w:rPr>
          <w:lang w:bidi="ar-LB"/>
        </w:rPr>
      </w:pPr>
      <w:r>
        <w:rPr>
          <w:rFonts w:hint="cs"/>
          <w:rtl/>
          <w:lang w:bidi="ar-LB"/>
        </w:rPr>
        <w:t xml:space="preserve">جلوگيري از هرگونه فعاليتي مخالف همجنس‌گرايي، و حمايت از دانش‌جويان همجنس‌گرا و همكاري با انجمن «حلم </w:t>
      </w:r>
      <w:r>
        <w:rPr>
          <w:rFonts w:cs="Sakkal Majalla" w:hint="cs"/>
          <w:rtl/>
          <w:lang w:bidi="ar-LB"/>
        </w:rPr>
        <w:t>ــــــ</w:t>
      </w:r>
      <w:r w:rsidR="007A3189">
        <w:rPr>
          <w:rFonts w:cs="Sakkal Majalla" w:hint="cs"/>
          <w:rtl/>
          <w:lang w:bidi="ar-LB"/>
        </w:rPr>
        <w:t xml:space="preserve"> </w:t>
      </w:r>
      <w:r w:rsidRPr="00194CCE">
        <w:rPr>
          <w:rFonts w:hint="cs"/>
          <w:rtl/>
          <w:lang w:bidi="ar-LB"/>
        </w:rPr>
        <w:t>آرزو» ويژه</w:t>
      </w:r>
      <w:r>
        <w:rPr>
          <w:rFonts w:cs="Sakkal Majalla" w:hint="cs"/>
          <w:rtl/>
          <w:lang w:bidi="ar-LB"/>
        </w:rPr>
        <w:t xml:space="preserve"> </w:t>
      </w:r>
      <w:r>
        <w:rPr>
          <w:rFonts w:hint="cs"/>
          <w:rtl/>
          <w:lang w:bidi="ar-LB"/>
        </w:rPr>
        <w:t>همجنس‌گرايان در برگزاري كارگاه‌هاي آموزشي و تشكيل انجمن‌هاي همجنس‌گرا، و برگزاري باشگاه‌هاي</w:t>
      </w:r>
      <w:r w:rsidR="007A3189">
        <w:rPr>
          <w:rFonts w:hint="cs"/>
          <w:rtl/>
          <w:lang w:bidi="ar-LB"/>
        </w:rPr>
        <w:t xml:space="preserve"> </w:t>
      </w:r>
      <w:r>
        <w:rPr>
          <w:rFonts w:hint="cs"/>
          <w:rtl/>
          <w:lang w:bidi="ar-LB"/>
        </w:rPr>
        <w:t>انه مزين به پوسترهاي همجنس‌گراياني كه به مراتب علمي بالا دست يافته‌اند.</w:t>
      </w:r>
    </w:p>
    <w:p w14:paraId="332625CB" w14:textId="002EEC99" w:rsidR="00194CCE" w:rsidRDefault="00194CCE" w:rsidP="003C42A7">
      <w:pPr>
        <w:pStyle w:val="ListParagraph"/>
        <w:numPr>
          <w:ilvl w:val="0"/>
          <w:numId w:val="1"/>
        </w:numPr>
        <w:spacing w:line="360" w:lineRule="auto"/>
        <w:jc w:val="both"/>
        <w:rPr>
          <w:lang w:bidi="ar-LB"/>
        </w:rPr>
      </w:pPr>
      <w:r>
        <w:rPr>
          <w:rFonts w:hint="cs"/>
          <w:rtl/>
          <w:lang w:bidi="ar-LB"/>
        </w:rPr>
        <w:t>رئيس اين باشگاه</w:t>
      </w:r>
      <w:r w:rsidR="007A3189">
        <w:rPr>
          <w:rFonts w:hint="cs"/>
          <w:rtl/>
          <w:lang w:bidi="ar-LB"/>
        </w:rPr>
        <w:t xml:space="preserve"> </w:t>
      </w:r>
      <w:r>
        <w:rPr>
          <w:rFonts w:hint="cs"/>
          <w:rtl/>
          <w:lang w:bidi="ar-LB"/>
        </w:rPr>
        <w:t>ي به نام أمينه كسوف مي‌باشد كه همجنس‌گرا بود</w:t>
      </w:r>
      <w:r w:rsidR="00DF0710">
        <w:rPr>
          <w:rFonts w:hint="cs"/>
          <w:rtl/>
          <w:lang w:bidi="ar-LB"/>
        </w:rPr>
        <w:t>ن</w:t>
      </w:r>
      <w:r>
        <w:rPr>
          <w:rFonts w:hint="cs"/>
          <w:rtl/>
          <w:lang w:bidi="ar-LB"/>
        </w:rPr>
        <w:t xml:space="preserve"> خود را آشكارا اعلام مي‌نمايد.</w:t>
      </w:r>
    </w:p>
    <w:p w14:paraId="5984AF2A" w14:textId="77777777" w:rsidR="006B30F6" w:rsidRDefault="006B30F6" w:rsidP="006B30F6">
      <w:pPr>
        <w:pStyle w:val="ListParagraph"/>
        <w:numPr>
          <w:ilvl w:val="0"/>
          <w:numId w:val="3"/>
        </w:numPr>
        <w:spacing w:after="200" w:line="360" w:lineRule="auto"/>
        <w:jc w:val="both"/>
        <w:rPr>
          <w:b/>
          <w:bCs/>
          <w:lang w:bidi="ar-LB"/>
        </w:rPr>
      </w:pPr>
      <w:r w:rsidRPr="006B30F6">
        <w:rPr>
          <w:rFonts w:hint="cs"/>
          <w:b/>
          <w:bCs/>
          <w:rtl/>
          <w:lang w:bidi="ar-LB"/>
        </w:rPr>
        <w:t>دانشگاه ملي لبنان معروف به دانشگاه لبناني:</w:t>
      </w:r>
    </w:p>
    <w:p w14:paraId="5240D6F7" w14:textId="77777777" w:rsidR="006B30F6" w:rsidRDefault="003C42A7" w:rsidP="003C42A7">
      <w:pPr>
        <w:pStyle w:val="ListParagraph"/>
        <w:numPr>
          <w:ilvl w:val="0"/>
          <w:numId w:val="1"/>
        </w:numPr>
        <w:spacing w:line="360" w:lineRule="auto"/>
        <w:ind w:left="1080"/>
        <w:jc w:val="both"/>
        <w:rPr>
          <w:lang w:bidi="ar-LB"/>
        </w:rPr>
      </w:pPr>
      <w:r w:rsidRPr="003C42A7">
        <w:rPr>
          <w:rtl/>
          <w:lang w:bidi="ar-LB"/>
        </w:rPr>
        <w:t>برخي از اساتيد اين دانشگاه به اشخاص و نهادهاي مروج همجنس‌گرايي وصل بوده و اثر زيادي بر روي دانشجويان دارند.</w:t>
      </w:r>
    </w:p>
    <w:p w14:paraId="1C83B379" w14:textId="77777777" w:rsidR="003C42A7" w:rsidRDefault="003C42A7" w:rsidP="004437C5">
      <w:pPr>
        <w:pStyle w:val="ListParagraph"/>
        <w:numPr>
          <w:ilvl w:val="0"/>
          <w:numId w:val="1"/>
        </w:numPr>
        <w:spacing w:line="360" w:lineRule="auto"/>
        <w:ind w:left="1080"/>
        <w:jc w:val="both"/>
        <w:rPr>
          <w:lang w:bidi="ar-LB"/>
        </w:rPr>
      </w:pPr>
      <w:r>
        <w:rPr>
          <w:rFonts w:hint="cs"/>
          <w:rtl/>
          <w:lang w:bidi="ar-LB"/>
        </w:rPr>
        <w:t>تعدادي از اساتيد دانشكده جامعه‌شناسي دانشگاه لبناني از تدريس برخي از برنامه‌هاي درسي ماننده رشته «حقوق</w:t>
      </w:r>
      <w:r w:rsidR="007A3189">
        <w:rPr>
          <w:rFonts w:hint="cs"/>
          <w:rtl/>
          <w:lang w:bidi="ar-LB"/>
        </w:rPr>
        <w:t xml:space="preserve"> </w:t>
      </w:r>
      <w:r>
        <w:rPr>
          <w:rFonts w:hint="cs"/>
          <w:rtl/>
          <w:lang w:bidi="ar-LB"/>
        </w:rPr>
        <w:t xml:space="preserve">» كه حاوي مطالبي در رابطه با حقوق همجنس‌گرايان مي‌باشد امتناع و از تدريس آن خودداري كردند. </w:t>
      </w:r>
    </w:p>
    <w:p w14:paraId="0388F876" w14:textId="77777777" w:rsidR="004437C5" w:rsidRDefault="004437C5" w:rsidP="00A50DDD">
      <w:pPr>
        <w:pStyle w:val="ListParagraph"/>
        <w:numPr>
          <w:ilvl w:val="0"/>
          <w:numId w:val="1"/>
        </w:numPr>
        <w:spacing w:line="360" w:lineRule="auto"/>
        <w:jc w:val="both"/>
        <w:rPr>
          <w:rtl/>
          <w:lang w:bidi="ar-LB"/>
        </w:rPr>
      </w:pPr>
      <w:r w:rsidRPr="004437C5">
        <w:rPr>
          <w:rtl/>
          <w:lang w:bidi="ar-LB"/>
        </w:rPr>
        <w:lastRenderedPageBreak/>
        <w:t xml:space="preserve">دانشگاه </w:t>
      </w:r>
      <w:r>
        <w:rPr>
          <w:rFonts w:hint="cs"/>
          <w:rtl/>
          <w:lang w:bidi="ar-LB"/>
        </w:rPr>
        <w:t xml:space="preserve">لبناني </w:t>
      </w:r>
      <w:r w:rsidR="00E64E2F">
        <w:rPr>
          <w:rFonts w:hint="cs"/>
          <w:rtl/>
          <w:lang w:bidi="ar-LB"/>
        </w:rPr>
        <w:t>رشته حقوق بشر را به رسميت شناخته و در برنامه‌هاي درسي خود قرار داده است. زيرا ضميمه</w:t>
      </w:r>
      <w:r w:rsidRPr="004437C5">
        <w:rPr>
          <w:rtl/>
          <w:lang w:bidi="ar-LB"/>
        </w:rPr>
        <w:t xml:space="preserve"> شماره 6</w:t>
      </w:r>
      <w:r w:rsidR="007A3189">
        <w:rPr>
          <w:rtl/>
          <w:lang w:bidi="ar-LB"/>
        </w:rPr>
        <w:t xml:space="preserve"> </w:t>
      </w:r>
      <w:r w:rsidR="00A50DDD">
        <w:rPr>
          <w:rFonts w:hint="cs"/>
          <w:rtl/>
          <w:lang w:bidi="ar-LB"/>
        </w:rPr>
        <w:t xml:space="preserve">كه در رابطه با </w:t>
      </w:r>
      <w:r w:rsidRPr="004437C5">
        <w:rPr>
          <w:rtl/>
          <w:lang w:bidi="ar-LB"/>
        </w:rPr>
        <w:t xml:space="preserve">حقوق بشر </w:t>
      </w:r>
      <w:r w:rsidR="00A50DDD">
        <w:rPr>
          <w:rFonts w:hint="cs"/>
          <w:rtl/>
          <w:lang w:bidi="ar-LB"/>
        </w:rPr>
        <w:t xml:space="preserve">مي‌باشد </w:t>
      </w:r>
      <w:r>
        <w:rPr>
          <w:rFonts w:hint="cs"/>
          <w:rtl/>
          <w:lang w:bidi="ar-LB"/>
        </w:rPr>
        <w:t>قطعنامه</w:t>
      </w:r>
      <w:r w:rsidR="00A50DDD">
        <w:rPr>
          <w:rFonts w:hint="cs"/>
          <w:rtl/>
          <w:lang w:bidi="ar-LB"/>
        </w:rPr>
        <w:t>‌ي</w:t>
      </w:r>
      <w:r>
        <w:rPr>
          <w:rFonts w:hint="cs"/>
          <w:rtl/>
          <w:lang w:bidi="ar-LB"/>
        </w:rPr>
        <w:t xml:space="preserve"> رسمي است كه از طرف سازمان ملل به تصويب رسيده است و بندهاي مختلف آن در سمينارها و نهادهاي وابسته به سازمان</w:t>
      </w:r>
      <w:r w:rsidR="00E64E2F">
        <w:rPr>
          <w:rFonts w:hint="cs"/>
          <w:rtl/>
          <w:lang w:bidi="ar-LB"/>
        </w:rPr>
        <w:t>‌هاي</w:t>
      </w:r>
      <w:r>
        <w:rPr>
          <w:rFonts w:hint="cs"/>
          <w:rtl/>
          <w:lang w:bidi="ar-LB"/>
        </w:rPr>
        <w:t xml:space="preserve"> بين‌المللي و نهادهاي وابسته درج گرديده است.</w:t>
      </w:r>
    </w:p>
    <w:p w14:paraId="38B06FA1" w14:textId="07983B35" w:rsidR="00A50DDD" w:rsidRDefault="00A50DDD" w:rsidP="00A50DDD">
      <w:pPr>
        <w:pStyle w:val="ListParagraph"/>
        <w:numPr>
          <w:ilvl w:val="0"/>
          <w:numId w:val="1"/>
        </w:numPr>
        <w:spacing w:after="200" w:line="360" w:lineRule="auto"/>
        <w:jc w:val="both"/>
        <w:rPr>
          <w:lang w:bidi="ar-LB"/>
        </w:rPr>
      </w:pPr>
      <w:r>
        <w:rPr>
          <w:rFonts w:hint="cs"/>
          <w:rtl/>
          <w:lang w:bidi="ar-LB"/>
        </w:rPr>
        <w:t xml:space="preserve">اين منشور كه از سوي كميسيون حقوق بشر وابسته به سازمان ملل صادر شده است، در مورد برابري </w:t>
      </w:r>
      <w:r w:rsidRPr="002123C8">
        <w:rPr>
          <w:rtl/>
          <w:lang w:bidi="ar-LB"/>
        </w:rPr>
        <w:t>جنس</w:t>
      </w:r>
      <w:r w:rsidRPr="002123C8">
        <w:rPr>
          <w:rFonts w:hint="cs"/>
          <w:rtl/>
          <w:lang w:bidi="ar-LB"/>
        </w:rPr>
        <w:t>ی</w:t>
      </w:r>
      <w:r w:rsidRPr="002123C8">
        <w:rPr>
          <w:rFonts w:hint="eastAsia"/>
          <w:rtl/>
          <w:lang w:bidi="ar-LB"/>
        </w:rPr>
        <w:t>ت</w:t>
      </w:r>
      <w:r w:rsidRPr="002123C8">
        <w:rPr>
          <w:rFonts w:hint="cs"/>
          <w:rtl/>
          <w:lang w:bidi="ar-LB"/>
        </w:rPr>
        <w:t>ی</w:t>
      </w:r>
      <w:r w:rsidRPr="002123C8">
        <w:rPr>
          <w:rtl/>
          <w:lang w:bidi="ar-LB"/>
        </w:rPr>
        <w:t xml:space="preserve"> </w:t>
      </w:r>
      <w:r>
        <w:rPr>
          <w:rFonts w:hint="cs"/>
          <w:rtl/>
          <w:lang w:bidi="ar-LB"/>
        </w:rPr>
        <w:t>بين</w:t>
      </w:r>
      <w:r w:rsidRPr="002123C8">
        <w:rPr>
          <w:rtl/>
          <w:lang w:bidi="ar-LB"/>
        </w:rPr>
        <w:t xml:space="preserve"> دختران و پسران</w:t>
      </w:r>
      <w:r>
        <w:rPr>
          <w:rFonts w:hint="cs"/>
          <w:rtl/>
          <w:lang w:bidi="ar-LB"/>
        </w:rPr>
        <w:t xml:space="preserve"> تأكيد داشته (</w:t>
      </w:r>
      <w:r>
        <w:rPr>
          <w:lang w:bidi="ar-LB"/>
        </w:rPr>
        <w:t>Cedaw</w:t>
      </w:r>
      <w:r>
        <w:rPr>
          <w:rFonts w:hint="cs"/>
          <w:rtl/>
          <w:lang w:bidi="ar-LB"/>
        </w:rPr>
        <w:t xml:space="preserve">) و اين امر در </w:t>
      </w:r>
      <w:r w:rsidR="00E64E2F">
        <w:rPr>
          <w:rFonts w:hint="cs"/>
          <w:rtl/>
          <w:lang w:bidi="ar-LB"/>
        </w:rPr>
        <w:t xml:space="preserve">بخشنامه صادره از سوي رئيس دانشگاه لبناني </w:t>
      </w:r>
      <w:r>
        <w:rPr>
          <w:rFonts w:hint="cs"/>
          <w:rtl/>
          <w:lang w:bidi="ar-LB"/>
        </w:rPr>
        <w:t>نيز ذكر گردي</w:t>
      </w:r>
      <w:r w:rsidR="00C84284">
        <w:rPr>
          <w:rFonts w:hint="cs"/>
          <w:rtl/>
          <w:lang w:bidi="ar-LB"/>
        </w:rPr>
        <w:t>د</w:t>
      </w:r>
      <w:r>
        <w:rPr>
          <w:rFonts w:hint="cs"/>
          <w:rtl/>
          <w:lang w:bidi="ar-LB"/>
        </w:rPr>
        <w:t>ه است.</w:t>
      </w:r>
    </w:p>
    <w:p w14:paraId="63B74622" w14:textId="59AA00FE" w:rsidR="00A332DC" w:rsidRDefault="00A50DDD" w:rsidP="00A332DC">
      <w:pPr>
        <w:pStyle w:val="ListParagraph"/>
        <w:numPr>
          <w:ilvl w:val="0"/>
          <w:numId w:val="1"/>
        </w:numPr>
        <w:spacing w:after="200" w:line="360" w:lineRule="auto"/>
        <w:jc w:val="both"/>
        <w:rPr>
          <w:lang w:bidi="ar-LB"/>
        </w:rPr>
      </w:pPr>
      <w:r>
        <w:rPr>
          <w:rFonts w:hint="cs"/>
          <w:rtl/>
          <w:lang w:bidi="ar-LB"/>
        </w:rPr>
        <w:t xml:space="preserve">اين منشور شامل تعديل و تغييراتي در مفاهيم حاكم </w:t>
      </w:r>
      <w:r w:rsidR="00A332DC">
        <w:rPr>
          <w:rFonts w:hint="cs"/>
          <w:rtl/>
          <w:lang w:bidi="ar-LB"/>
        </w:rPr>
        <w:t>در</w:t>
      </w:r>
      <w:r>
        <w:rPr>
          <w:rFonts w:hint="cs"/>
          <w:rtl/>
          <w:lang w:bidi="ar-LB"/>
        </w:rPr>
        <w:t xml:space="preserve"> جامعه‌هاي بشري مي‌باشد. </w:t>
      </w:r>
      <w:r w:rsidR="00A332DC">
        <w:rPr>
          <w:rFonts w:hint="cs"/>
          <w:rtl/>
          <w:lang w:bidi="ar-LB"/>
        </w:rPr>
        <w:t>بويژه نقش</w:t>
      </w:r>
      <w:r w:rsidR="007A3189">
        <w:rPr>
          <w:rFonts w:hint="cs"/>
          <w:rtl/>
          <w:lang w:bidi="ar-LB"/>
        </w:rPr>
        <w:t xml:space="preserve"> </w:t>
      </w:r>
      <w:r w:rsidR="00A332DC">
        <w:rPr>
          <w:rFonts w:hint="cs"/>
          <w:rtl/>
          <w:lang w:bidi="ar-LB"/>
        </w:rPr>
        <w:t xml:space="preserve"> مادري </w:t>
      </w:r>
      <w:r w:rsidR="00853A82">
        <w:rPr>
          <w:rFonts w:hint="cs"/>
          <w:rtl/>
          <w:lang w:bidi="ar-LB"/>
        </w:rPr>
        <w:t xml:space="preserve">که </w:t>
      </w:r>
      <w:r w:rsidR="00A332DC">
        <w:rPr>
          <w:rFonts w:hint="cs"/>
          <w:rtl/>
          <w:lang w:bidi="ar-LB"/>
        </w:rPr>
        <w:t xml:space="preserve">برجسته‌ترين عنوان آن بوده و همچنين مفاهيم ديگري مانند اقتدار و تسلط پدر بر بقيه اعضاي خانواده، ارزش‌هاي </w:t>
      </w:r>
      <w:r w:rsidR="00853A82">
        <w:rPr>
          <w:rFonts w:hint="cs"/>
          <w:rtl/>
          <w:lang w:bidi="ar-LB"/>
        </w:rPr>
        <w:t>ا</w:t>
      </w:r>
      <w:r w:rsidR="00A332DC">
        <w:rPr>
          <w:rFonts w:hint="cs"/>
          <w:rtl/>
          <w:lang w:bidi="ar-LB"/>
        </w:rPr>
        <w:t>خلاقي مانند عفت و باكر</w:t>
      </w:r>
      <w:r w:rsidR="00853A82">
        <w:rPr>
          <w:rFonts w:hint="cs"/>
          <w:rtl/>
          <w:lang w:bidi="ar-LB"/>
        </w:rPr>
        <w:t>ه ا</w:t>
      </w:r>
      <w:r w:rsidR="00A332DC">
        <w:rPr>
          <w:rFonts w:hint="cs"/>
          <w:rtl/>
          <w:lang w:bidi="ar-LB"/>
        </w:rPr>
        <w:t>ي (ترويج فرهنگ ازادي جنسي) و غيره را مطرح مي‌نمايد</w:t>
      </w:r>
      <w:r w:rsidR="00853A82">
        <w:rPr>
          <w:rFonts w:hint="cs"/>
          <w:rtl/>
          <w:lang w:bidi="ar-LB"/>
        </w:rPr>
        <w:t xml:space="preserve"> و اینکه </w:t>
      </w:r>
      <w:r w:rsidR="00853A82">
        <w:rPr>
          <w:rFonts w:hint="cs"/>
          <w:rtl/>
          <w:lang w:bidi="ar-LB"/>
        </w:rPr>
        <w:t>در اين حال</w:t>
      </w:r>
      <w:r w:rsidR="00853A82">
        <w:rPr>
          <w:rFonts w:hint="cs"/>
          <w:rtl/>
          <w:lang w:bidi="ar-LB"/>
        </w:rPr>
        <w:t xml:space="preserve"> شخص</w:t>
      </w:r>
      <w:r w:rsidR="00853A82">
        <w:rPr>
          <w:rFonts w:hint="cs"/>
          <w:rtl/>
          <w:lang w:bidi="ar-LB"/>
        </w:rPr>
        <w:t xml:space="preserve">  آزاد است كه آن را بپذيرد يا نفي </w:t>
      </w:r>
      <w:r w:rsidR="00853A82">
        <w:rPr>
          <w:rFonts w:hint="cs"/>
          <w:rtl/>
          <w:lang w:bidi="ar-LB"/>
        </w:rPr>
        <w:t>کن</w:t>
      </w:r>
      <w:r w:rsidR="00853A82">
        <w:rPr>
          <w:rFonts w:hint="cs"/>
          <w:rtl/>
          <w:lang w:bidi="ar-LB"/>
        </w:rPr>
        <w:t>د.</w:t>
      </w:r>
    </w:p>
    <w:p w14:paraId="090A6D9B" w14:textId="77777777" w:rsidR="00555B5A" w:rsidRDefault="00A332DC" w:rsidP="00A332DC">
      <w:pPr>
        <w:pStyle w:val="ListParagraph"/>
        <w:numPr>
          <w:ilvl w:val="0"/>
          <w:numId w:val="1"/>
        </w:numPr>
        <w:spacing w:after="200" w:line="360" w:lineRule="auto"/>
        <w:jc w:val="both"/>
        <w:rPr>
          <w:lang w:bidi="ar-LB"/>
        </w:rPr>
      </w:pPr>
      <w:r>
        <w:rPr>
          <w:rFonts w:hint="cs"/>
          <w:rtl/>
          <w:lang w:bidi="ar-LB"/>
        </w:rPr>
        <w:t>ممكن است اساتيد تدريس كننده اين رشته از قشر متدين جامعه بوده ولي بر اثرات منفي تدريس چنين مطالبي واقف نگرديده‌اند.</w:t>
      </w:r>
    </w:p>
    <w:p w14:paraId="701B9252" w14:textId="77777777" w:rsidR="00555B5A" w:rsidRDefault="00555B5A" w:rsidP="00555B5A">
      <w:pPr>
        <w:pStyle w:val="ListParagraph"/>
        <w:numPr>
          <w:ilvl w:val="0"/>
          <w:numId w:val="3"/>
        </w:numPr>
        <w:spacing w:after="200" w:line="360" w:lineRule="auto"/>
        <w:jc w:val="both"/>
        <w:rPr>
          <w:b/>
          <w:bCs/>
          <w:lang w:bidi="ar-LB"/>
        </w:rPr>
      </w:pPr>
      <w:r w:rsidRPr="00555B5A">
        <w:rPr>
          <w:rFonts w:hint="cs"/>
          <w:b/>
          <w:bCs/>
          <w:rtl/>
          <w:lang w:bidi="ar-LB"/>
        </w:rPr>
        <w:t>پلتفر‌م‌هاي مروج همجنس‌گرايي:</w:t>
      </w:r>
    </w:p>
    <w:p w14:paraId="6CC94AC6" w14:textId="77777777" w:rsidR="00C57884" w:rsidRDefault="00C57884" w:rsidP="00C57884">
      <w:pPr>
        <w:pStyle w:val="ListParagraph"/>
        <w:numPr>
          <w:ilvl w:val="0"/>
          <w:numId w:val="4"/>
        </w:numPr>
        <w:spacing w:after="200" w:line="360" w:lineRule="auto"/>
        <w:jc w:val="both"/>
        <w:rPr>
          <w:lang w:bidi="ar-LB"/>
        </w:rPr>
      </w:pPr>
      <w:r>
        <w:rPr>
          <w:rFonts w:hint="cs"/>
          <w:rtl/>
          <w:lang w:bidi="ar-LB"/>
        </w:rPr>
        <w:t>عبدالرحمن عقّاد (فعال سوري تبار ساكن آلمان)</w:t>
      </w:r>
    </w:p>
    <w:p w14:paraId="014678DB" w14:textId="77777777" w:rsidR="00C57884" w:rsidRDefault="00C57884" w:rsidP="00C57884">
      <w:pPr>
        <w:pStyle w:val="ListParagraph"/>
        <w:numPr>
          <w:ilvl w:val="0"/>
          <w:numId w:val="4"/>
        </w:numPr>
        <w:spacing w:after="200" w:line="360" w:lineRule="auto"/>
        <w:jc w:val="both"/>
        <w:rPr>
          <w:lang w:bidi="ar-LB"/>
        </w:rPr>
      </w:pPr>
      <w:r>
        <w:rPr>
          <w:rFonts w:hint="cs"/>
          <w:rtl/>
          <w:lang w:bidi="ar-LB"/>
        </w:rPr>
        <w:t>بيت الميم العربي للشواذ الجنسي - خانه‌ي ميم عربي همجنس‌گرايي</w:t>
      </w:r>
    </w:p>
    <w:p w14:paraId="079724D5" w14:textId="77777777" w:rsidR="00C57884" w:rsidRDefault="00C57884" w:rsidP="00C57884">
      <w:pPr>
        <w:pStyle w:val="ListParagraph"/>
        <w:numPr>
          <w:ilvl w:val="0"/>
          <w:numId w:val="4"/>
        </w:numPr>
        <w:spacing w:after="200" w:line="360" w:lineRule="auto"/>
        <w:jc w:val="both"/>
        <w:rPr>
          <w:lang w:bidi="ar-LB"/>
        </w:rPr>
      </w:pPr>
      <w:r>
        <w:rPr>
          <w:rFonts w:hint="cs"/>
          <w:rtl/>
          <w:lang w:bidi="ar-LB"/>
        </w:rPr>
        <w:t xml:space="preserve">حب </w:t>
      </w:r>
      <w:r>
        <w:rPr>
          <w:rFonts w:ascii="Sakkal Majalla" w:hAnsi="Sakkal Majalla" w:cs="Sakkal Majalla" w:hint="cs"/>
          <w:rtl/>
          <w:lang w:bidi="ar-LB"/>
        </w:rPr>
        <w:t>–</w:t>
      </w:r>
      <w:r>
        <w:rPr>
          <w:rFonts w:hint="cs"/>
          <w:rtl/>
          <w:lang w:bidi="ar-LB"/>
        </w:rPr>
        <w:t xml:space="preserve"> عشق (صفحه‌ايي وابسته به خانه‌ي ميم)</w:t>
      </w:r>
    </w:p>
    <w:p w14:paraId="4C6CA67E" w14:textId="77777777" w:rsidR="00C57884" w:rsidRDefault="00C57884" w:rsidP="00C57884">
      <w:pPr>
        <w:pStyle w:val="ListParagraph"/>
        <w:numPr>
          <w:ilvl w:val="0"/>
          <w:numId w:val="4"/>
        </w:numPr>
        <w:spacing w:after="200" w:line="360" w:lineRule="auto"/>
        <w:jc w:val="both"/>
        <w:rPr>
          <w:lang w:bidi="ar-LB"/>
        </w:rPr>
      </w:pPr>
      <w:r>
        <w:rPr>
          <w:rFonts w:hint="cs"/>
          <w:rtl/>
          <w:lang w:bidi="ar-LB"/>
        </w:rPr>
        <w:t xml:space="preserve">بيت الميم </w:t>
      </w:r>
      <w:r>
        <w:rPr>
          <w:rFonts w:ascii="Sakkal Majalla" w:hAnsi="Sakkal Majalla" w:cs="Sakkal Majalla" w:hint="cs"/>
          <w:rtl/>
          <w:lang w:bidi="ar-LB"/>
        </w:rPr>
        <w:t>–</w:t>
      </w:r>
      <w:r>
        <w:rPr>
          <w:rFonts w:hint="cs"/>
          <w:rtl/>
          <w:lang w:bidi="ar-LB"/>
        </w:rPr>
        <w:t xml:space="preserve"> خانه‌ي ميم (فضاي مجازي إسرائيلي كه به زبان عربي سخن مي‌گويد)</w:t>
      </w:r>
    </w:p>
    <w:p w14:paraId="7F3C0E11" w14:textId="77777777" w:rsidR="00965169" w:rsidRDefault="00965169" w:rsidP="00C57884">
      <w:pPr>
        <w:pStyle w:val="ListParagraph"/>
        <w:numPr>
          <w:ilvl w:val="0"/>
          <w:numId w:val="4"/>
        </w:numPr>
        <w:spacing w:after="200" w:line="360" w:lineRule="auto"/>
        <w:jc w:val="both"/>
        <w:rPr>
          <w:lang w:bidi="ar-LB"/>
        </w:rPr>
      </w:pPr>
      <w:r>
        <w:rPr>
          <w:rFonts w:hint="cs"/>
          <w:rtl/>
          <w:lang w:bidi="ar-LB"/>
        </w:rPr>
        <w:t>دمج (</w:t>
      </w:r>
      <w:r>
        <w:rPr>
          <w:lang w:bidi="ar-LB"/>
        </w:rPr>
        <w:t>Damj</w:t>
      </w:r>
      <w:r>
        <w:rPr>
          <w:rFonts w:hint="cs"/>
          <w:rtl/>
          <w:lang w:bidi="ar-LB"/>
        </w:rPr>
        <w:t>)</w:t>
      </w:r>
      <w:r>
        <w:rPr>
          <w:rFonts w:hint="cs"/>
          <w:rtl/>
        </w:rPr>
        <w:t xml:space="preserve"> وابسته به كشور اردن</w:t>
      </w:r>
    </w:p>
    <w:p w14:paraId="3DF4A60D" w14:textId="3D87D1D1" w:rsidR="00965169" w:rsidRDefault="001E48FC" w:rsidP="00C57884">
      <w:pPr>
        <w:pStyle w:val="ListParagraph"/>
        <w:numPr>
          <w:ilvl w:val="0"/>
          <w:numId w:val="4"/>
        </w:numPr>
        <w:spacing w:after="200" w:line="360" w:lineRule="auto"/>
        <w:jc w:val="both"/>
        <w:rPr>
          <w:lang w:bidi="ar-LB"/>
        </w:rPr>
      </w:pPr>
      <w:r>
        <w:rPr>
          <w:rFonts w:hint="cs"/>
          <w:rtl/>
          <w:lang w:bidi="ar-LB"/>
        </w:rPr>
        <w:t>ا</w:t>
      </w:r>
      <w:r w:rsidR="00965169">
        <w:rPr>
          <w:rFonts w:hint="cs"/>
          <w:rtl/>
          <w:lang w:bidi="ar-LB"/>
        </w:rPr>
        <w:t xml:space="preserve">طياف </w:t>
      </w:r>
      <w:r w:rsidR="00965169">
        <w:rPr>
          <w:rFonts w:ascii="Sakkal Majalla" w:hAnsi="Sakkal Majalla" w:cs="Sakkal Majalla" w:hint="cs"/>
          <w:rtl/>
          <w:lang w:bidi="ar-LB"/>
        </w:rPr>
        <w:t>–</w:t>
      </w:r>
      <w:r w:rsidR="00965169">
        <w:rPr>
          <w:rFonts w:hint="cs"/>
          <w:rtl/>
          <w:lang w:bidi="ar-LB"/>
        </w:rPr>
        <w:t xml:space="preserve"> قشرها (وابسته به مؤسسه عربي ويژه آزادي و مساوات </w:t>
      </w:r>
      <w:r w:rsidR="00965169">
        <w:rPr>
          <w:rFonts w:ascii="Sakkal Majalla" w:hAnsi="Sakkal Majalla" w:cs="Sakkal Majalla" w:hint="cs"/>
          <w:rtl/>
          <w:lang w:bidi="ar-LB"/>
        </w:rPr>
        <w:t>–</w:t>
      </w:r>
      <w:r w:rsidR="00965169">
        <w:rPr>
          <w:rFonts w:hint="cs"/>
          <w:rtl/>
          <w:lang w:bidi="ar-LB"/>
        </w:rPr>
        <w:t xml:space="preserve"> لبناني)</w:t>
      </w:r>
    </w:p>
    <w:p w14:paraId="6D930E92" w14:textId="77777777" w:rsidR="00965169" w:rsidRDefault="00965169" w:rsidP="00C57884">
      <w:pPr>
        <w:pStyle w:val="ListParagraph"/>
        <w:numPr>
          <w:ilvl w:val="0"/>
          <w:numId w:val="4"/>
        </w:numPr>
        <w:spacing w:after="200" w:line="360" w:lineRule="auto"/>
        <w:jc w:val="both"/>
        <w:rPr>
          <w:lang w:bidi="ar-LB"/>
        </w:rPr>
      </w:pPr>
      <w:r>
        <w:rPr>
          <w:rFonts w:hint="cs"/>
          <w:rtl/>
          <w:lang w:bidi="ar-LB"/>
        </w:rPr>
        <w:t xml:space="preserve">جمعية حلم </w:t>
      </w:r>
      <w:r>
        <w:rPr>
          <w:rFonts w:ascii="Sakkal Majalla" w:hAnsi="Sakkal Majalla" w:cs="Sakkal Majalla" w:hint="cs"/>
          <w:rtl/>
          <w:lang w:bidi="ar-LB"/>
        </w:rPr>
        <w:t>–</w:t>
      </w:r>
      <w:r>
        <w:rPr>
          <w:rFonts w:hint="cs"/>
          <w:rtl/>
          <w:lang w:bidi="ar-LB"/>
        </w:rPr>
        <w:t xml:space="preserve"> انجمن آرزو (لبناني</w:t>
      </w:r>
    </w:p>
    <w:p w14:paraId="3DA2ECAD" w14:textId="77777777" w:rsidR="00965169" w:rsidRDefault="00965169" w:rsidP="00C57884">
      <w:pPr>
        <w:pStyle w:val="ListParagraph"/>
        <w:numPr>
          <w:ilvl w:val="0"/>
          <w:numId w:val="4"/>
        </w:numPr>
        <w:spacing w:after="200" w:line="360" w:lineRule="auto"/>
        <w:jc w:val="both"/>
        <w:rPr>
          <w:lang w:bidi="ar-LB"/>
        </w:rPr>
      </w:pPr>
      <w:r>
        <w:rPr>
          <w:rFonts w:hint="cs"/>
          <w:rtl/>
          <w:lang w:bidi="ar-LB"/>
        </w:rPr>
        <w:lastRenderedPageBreak/>
        <w:t xml:space="preserve">جمعية براود ليبانون </w:t>
      </w:r>
      <w:r>
        <w:rPr>
          <w:rFonts w:ascii="Sakkal Majalla" w:hAnsi="Sakkal Majalla" w:cs="Sakkal Majalla" w:hint="cs"/>
          <w:rtl/>
          <w:lang w:bidi="ar-LB"/>
        </w:rPr>
        <w:t>–</w:t>
      </w:r>
      <w:r>
        <w:rPr>
          <w:rFonts w:hint="cs"/>
          <w:rtl/>
          <w:lang w:bidi="ar-LB"/>
        </w:rPr>
        <w:t xml:space="preserve"> انجمن </w:t>
      </w:r>
      <w:r w:rsidRPr="00965169">
        <w:rPr>
          <w:lang w:bidi="ar-LB"/>
        </w:rPr>
        <w:t>Proud Lebanon</w:t>
      </w:r>
      <w:r>
        <w:rPr>
          <w:rFonts w:hint="cs"/>
          <w:rtl/>
          <w:lang w:bidi="ar-LB"/>
        </w:rPr>
        <w:t xml:space="preserve"> (لبنان سرافزار)</w:t>
      </w:r>
    </w:p>
    <w:p w14:paraId="2E5E8995" w14:textId="77777777" w:rsidR="00965169" w:rsidRDefault="00E31BB8" w:rsidP="00965169">
      <w:pPr>
        <w:pStyle w:val="ListParagraph"/>
        <w:numPr>
          <w:ilvl w:val="0"/>
          <w:numId w:val="4"/>
        </w:numPr>
        <w:spacing w:after="200" w:line="360" w:lineRule="auto"/>
        <w:jc w:val="both"/>
        <w:rPr>
          <w:lang w:bidi="ar-LB"/>
        </w:rPr>
      </w:pPr>
      <w:r>
        <w:rPr>
          <w:rFonts w:hint="cs"/>
          <w:rtl/>
          <w:lang w:bidi="ar-LB"/>
        </w:rPr>
        <w:t>جمعية</w:t>
      </w:r>
      <w:r w:rsidR="00965169">
        <w:rPr>
          <w:rFonts w:hint="cs"/>
          <w:rtl/>
          <w:lang w:bidi="ar-LB"/>
        </w:rPr>
        <w:t xml:space="preserve"> </w:t>
      </w:r>
      <w:r w:rsidR="00965169">
        <w:rPr>
          <w:lang w:bidi="ar-LB"/>
        </w:rPr>
        <w:t>lebmash</w:t>
      </w:r>
      <w:r w:rsidR="00965169">
        <w:rPr>
          <w:rFonts w:hint="cs"/>
          <w:rtl/>
        </w:rPr>
        <w:t>-(</w:t>
      </w:r>
      <w:r w:rsidR="00965169" w:rsidRPr="00965169">
        <w:t>lebanese medical association for sextal health</w:t>
      </w:r>
      <w:r w:rsidR="00965169">
        <w:rPr>
          <w:rFonts w:hint="cs"/>
          <w:rtl/>
        </w:rPr>
        <w:t xml:space="preserve">) - </w:t>
      </w:r>
      <w:r w:rsidR="00965169" w:rsidRPr="00965169">
        <w:rPr>
          <w:rtl/>
          <w:lang w:bidi="ar-LB"/>
        </w:rPr>
        <w:t>انجمن پزشک</w:t>
      </w:r>
      <w:r w:rsidR="00965169" w:rsidRPr="00965169">
        <w:rPr>
          <w:rFonts w:hint="cs"/>
          <w:rtl/>
          <w:lang w:bidi="ar-LB"/>
        </w:rPr>
        <w:t>ی</w:t>
      </w:r>
      <w:r w:rsidR="00965169" w:rsidRPr="00965169">
        <w:rPr>
          <w:rtl/>
          <w:lang w:bidi="ar-LB"/>
        </w:rPr>
        <w:t xml:space="preserve"> لبنان برا</w:t>
      </w:r>
      <w:r w:rsidR="00965169" w:rsidRPr="00965169">
        <w:rPr>
          <w:rFonts w:hint="cs"/>
          <w:rtl/>
          <w:lang w:bidi="ar-LB"/>
        </w:rPr>
        <w:t>ی</w:t>
      </w:r>
      <w:r w:rsidR="00965169" w:rsidRPr="00965169">
        <w:rPr>
          <w:rtl/>
          <w:lang w:bidi="ar-LB"/>
        </w:rPr>
        <w:t xml:space="preserve"> سلامت جنس</w:t>
      </w:r>
      <w:r w:rsidR="00965169" w:rsidRPr="00965169">
        <w:rPr>
          <w:rFonts w:hint="cs"/>
          <w:rtl/>
          <w:lang w:bidi="ar-LB"/>
        </w:rPr>
        <w:t>ی</w:t>
      </w:r>
      <w:r w:rsidR="00965169">
        <w:rPr>
          <w:rFonts w:hint="cs"/>
          <w:rtl/>
          <w:lang w:bidi="ar-LB"/>
        </w:rPr>
        <w:t>.</w:t>
      </w:r>
    </w:p>
    <w:p w14:paraId="7BD0DFB5" w14:textId="77777777" w:rsidR="00965169" w:rsidRDefault="00E31BB8" w:rsidP="00E31BB8">
      <w:pPr>
        <w:pStyle w:val="ListParagraph"/>
        <w:numPr>
          <w:ilvl w:val="0"/>
          <w:numId w:val="4"/>
        </w:numPr>
        <w:tabs>
          <w:tab w:val="left" w:pos="1133"/>
        </w:tabs>
        <w:spacing w:after="200" w:line="360" w:lineRule="auto"/>
        <w:ind w:left="991" w:hanging="271"/>
        <w:jc w:val="both"/>
        <w:rPr>
          <w:lang w:bidi="ar-LB"/>
        </w:rPr>
      </w:pPr>
      <w:r>
        <w:rPr>
          <w:rFonts w:hint="cs"/>
          <w:rtl/>
          <w:lang w:bidi="ar-LB"/>
        </w:rPr>
        <w:t>جمعية</w:t>
      </w:r>
      <w:r w:rsidR="00965169">
        <w:rPr>
          <w:rFonts w:hint="cs"/>
          <w:rtl/>
          <w:lang w:bidi="ar-LB"/>
        </w:rPr>
        <w:t xml:space="preserve"> </w:t>
      </w:r>
      <w:r w:rsidR="00965169" w:rsidRPr="00965169">
        <w:rPr>
          <w:lang w:bidi="ar-LB"/>
        </w:rPr>
        <w:t>beirut pride</w:t>
      </w:r>
      <w:r w:rsidR="00965169">
        <w:rPr>
          <w:rFonts w:hint="cs"/>
          <w:rtl/>
          <w:lang w:bidi="ar-LB"/>
        </w:rPr>
        <w:t xml:space="preserve"> </w:t>
      </w:r>
      <w:r>
        <w:rPr>
          <w:rFonts w:ascii="Sakkal Majalla" w:hAnsi="Sakkal Majalla" w:cs="Sakkal Majalla" w:hint="cs"/>
          <w:rtl/>
          <w:lang w:bidi="ar-LB"/>
        </w:rPr>
        <w:t>–</w:t>
      </w:r>
      <w:r w:rsidR="00965169">
        <w:rPr>
          <w:rFonts w:hint="cs"/>
          <w:rtl/>
          <w:lang w:bidi="ar-LB"/>
        </w:rPr>
        <w:t xml:space="preserve"> </w:t>
      </w:r>
      <w:r>
        <w:rPr>
          <w:rFonts w:hint="cs"/>
          <w:rtl/>
          <w:lang w:bidi="ar-LB"/>
        </w:rPr>
        <w:t>انجمن فخر بيروت</w:t>
      </w:r>
    </w:p>
    <w:p w14:paraId="17232701" w14:textId="77777777" w:rsidR="00E31BB8" w:rsidRDefault="00E31BB8" w:rsidP="00E31BB8">
      <w:pPr>
        <w:pStyle w:val="ListParagraph"/>
        <w:numPr>
          <w:ilvl w:val="0"/>
          <w:numId w:val="4"/>
        </w:numPr>
        <w:tabs>
          <w:tab w:val="left" w:pos="1133"/>
        </w:tabs>
        <w:spacing w:after="200" w:line="360" w:lineRule="auto"/>
        <w:jc w:val="both"/>
        <w:rPr>
          <w:lang w:bidi="ar-LB"/>
        </w:rPr>
      </w:pPr>
      <w:r>
        <w:rPr>
          <w:rFonts w:hint="cs"/>
          <w:rtl/>
          <w:lang w:bidi="ar-LB"/>
        </w:rPr>
        <w:t xml:space="preserve">مجلة </w:t>
      </w:r>
      <w:r>
        <w:rPr>
          <w:lang w:bidi="ar-LB"/>
        </w:rPr>
        <w:t>My Kali Magazine</w:t>
      </w:r>
      <w:r>
        <w:rPr>
          <w:rFonts w:hint="cs"/>
          <w:rtl/>
        </w:rPr>
        <w:t xml:space="preserve"> </w:t>
      </w:r>
      <w:r>
        <w:rPr>
          <w:rFonts w:ascii="Sakkal Majalla" w:hAnsi="Sakkal Majalla" w:cs="Sakkal Majalla" w:hint="cs"/>
          <w:rtl/>
        </w:rPr>
        <w:t>–</w:t>
      </w:r>
      <w:r>
        <w:rPr>
          <w:rFonts w:hint="cs"/>
          <w:rtl/>
        </w:rPr>
        <w:t xml:space="preserve"> مجله به اسم</w:t>
      </w:r>
      <w:r w:rsidR="007A3189">
        <w:rPr>
          <w:rFonts w:hint="cs"/>
          <w:rtl/>
        </w:rPr>
        <w:t xml:space="preserve"> </w:t>
      </w:r>
      <w:r>
        <w:rPr>
          <w:rFonts w:hint="cs"/>
          <w:rtl/>
        </w:rPr>
        <w:t xml:space="preserve">ي با نام </w:t>
      </w:r>
      <w:r>
        <w:t>Kali</w:t>
      </w:r>
    </w:p>
    <w:p w14:paraId="3A9C1BC5" w14:textId="77777777" w:rsidR="00E31BB8" w:rsidRDefault="00E31BB8" w:rsidP="00E31BB8">
      <w:pPr>
        <w:pStyle w:val="ListParagraph"/>
        <w:numPr>
          <w:ilvl w:val="0"/>
          <w:numId w:val="4"/>
        </w:numPr>
        <w:tabs>
          <w:tab w:val="left" w:pos="1274"/>
        </w:tabs>
        <w:spacing w:after="200" w:line="360" w:lineRule="auto"/>
        <w:jc w:val="both"/>
        <w:rPr>
          <w:lang w:bidi="ar-LB"/>
        </w:rPr>
      </w:pPr>
      <w:r>
        <w:rPr>
          <w:rFonts w:hint="cs"/>
          <w:rtl/>
          <w:lang w:bidi="ar-LB"/>
        </w:rPr>
        <w:t>منصة ٌ</w:t>
      </w:r>
      <w:r w:rsidR="007A3189">
        <w:rPr>
          <w:rtl/>
          <w:lang w:bidi="ar-LB"/>
        </w:rPr>
        <w:t xml:space="preserve"> </w:t>
      </w:r>
      <w:r>
        <w:rPr>
          <w:lang w:bidi="ar-LB"/>
        </w:rPr>
        <w:t xml:space="preserve">Wili Gender </w:t>
      </w:r>
      <w:r>
        <w:rPr>
          <w:rFonts w:hint="cs"/>
          <w:rtl/>
        </w:rPr>
        <w:t>-</w:t>
      </w:r>
      <w:r w:rsidR="007A3189">
        <w:rPr>
          <w:rFonts w:hint="cs"/>
          <w:rtl/>
        </w:rPr>
        <w:t xml:space="preserve"> </w:t>
      </w:r>
      <w:r>
        <w:rPr>
          <w:rFonts w:hint="cs"/>
          <w:rtl/>
        </w:rPr>
        <w:t>پ</w:t>
      </w:r>
      <w:r>
        <w:rPr>
          <w:rFonts w:hint="cs"/>
          <w:rtl/>
          <w:lang w:bidi="ar-LB"/>
        </w:rPr>
        <w:t>لتفرم</w:t>
      </w:r>
      <w:r w:rsidR="007A3189">
        <w:rPr>
          <w:rFonts w:hint="cs"/>
          <w:rtl/>
          <w:lang w:bidi="ar-LB"/>
        </w:rPr>
        <w:t xml:space="preserve"> </w:t>
      </w:r>
      <w:r>
        <w:rPr>
          <w:rFonts w:hint="cs"/>
          <w:rtl/>
        </w:rPr>
        <w:t xml:space="preserve">انه </w:t>
      </w:r>
      <w:r>
        <w:rPr>
          <w:lang w:bidi="ar-LB"/>
        </w:rPr>
        <w:t>Wili Gender</w:t>
      </w:r>
    </w:p>
    <w:p w14:paraId="0A29642B" w14:textId="77777777" w:rsidR="001E48FC" w:rsidRDefault="001E48FC" w:rsidP="00E74C15">
      <w:pPr>
        <w:tabs>
          <w:tab w:val="left" w:pos="1274"/>
        </w:tabs>
        <w:spacing w:after="200" w:line="360" w:lineRule="auto"/>
        <w:jc w:val="both"/>
        <w:rPr>
          <w:b/>
          <w:bCs/>
          <w:rtl/>
          <w:lang w:bidi="ar-LB"/>
        </w:rPr>
      </w:pPr>
    </w:p>
    <w:p w14:paraId="11E21635" w14:textId="1E8908F5" w:rsidR="00E74C15" w:rsidRDefault="00E74C15" w:rsidP="00E74C15">
      <w:pPr>
        <w:tabs>
          <w:tab w:val="left" w:pos="1274"/>
        </w:tabs>
        <w:spacing w:after="200" w:line="360" w:lineRule="auto"/>
        <w:jc w:val="both"/>
        <w:rPr>
          <w:b/>
          <w:bCs/>
          <w:rtl/>
          <w:lang w:bidi="ar-LB"/>
        </w:rPr>
      </w:pPr>
      <w:r w:rsidRPr="00E74C15">
        <w:rPr>
          <w:rFonts w:hint="cs"/>
          <w:b/>
          <w:bCs/>
          <w:rtl/>
          <w:lang w:bidi="ar-LB"/>
        </w:rPr>
        <w:t>بخش دوم: دانش‌جويان لبنان و انحرافات جنسي:</w:t>
      </w:r>
    </w:p>
    <w:p w14:paraId="297AA73A" w14:textId="77777777" w:rsidR="00E74C15" w:rsidRDefault="00E74C15" w:rsidP="00A76C56">
      <w:pPr>
        <w:pStyle w:val="ListParagraph"/>
        <w:numPr>
          <w:ilvl w:val="0"/>
          <w:numId w:val="5"/>
        </w:numPr>
        <w:tabs>
          <w:tab w:val="left" w:pos="1274"/>
        </w:tabs>
        <w:spacing w:after="200" w:line="360" w:lineRule="auto"/>
        <w:ind w:left="360"/>
        <w:jc w:val="both"/>
        <w:rPr>
          <w:b/>
          <w:bCs/>
          <w:lang w:bidi="ar-LB"/>
        </w:rPr>
      </w:pPr>
      <w:r w:rsidRPr="00FA0202">
        <w:rPr>
          <w:rFonts w:hint="cs"/>
          <w:b/>
          <w:bCs/>
          <w:rtl/>
          <w:lang w:bidi="ar-LB"/>
        </w:rPr>
        <w:t xml:space="preserve">پروژه برخورد با ادغام همجنس‌گرايي در </w:t>
      </w:r>
      <w:r w:rsidR="00A76C56">
        <w:rPr>
          <w:rFonts w:hint="cs"/>
          <w:b/>
          <w:bCs/>
          <w:rtl/>
          <w:lang w:bidi="ar-LB"/>
        </w:rPr>
        <w:t xml:space="preserve">سيستم‌هاي </w:t>
      </w:r>
      <w:r w:rsidRPr="00FA0202">
        <w:rPr>
          <w:rFonts w:hint="cs"/>
          <w:b/>
          <w:bCs/>
          <w:rtl/>
          <w:lang w:bidi="ar-LB"/>
        </w:rPr>
        <w:t>تربيتي و مدرسه</w:t>
      </w:r>
      <w:r w:rsidR="00FA0202" w:rsidRPr="00FA0202">
        <w:rPr>
          <w:rFonts w:hint="cs"/>
          <w:b/>
          <w:bCs/>
          <w:rtl/>
          <w:lang w:bidi="ar-LB"/>
        </w:rPr>
        <w:t>‌</w:t>
      </w:r>
      <w:r w:rsidR="00FA0202">
        <w:rPr>
          <w:rFonts w:hint="cs"/>
          <w:b/>
          <w:bCs/>
          <w:rtl/>
          <w:lang w:bidi="ar-LB"/>
        </w:rPr>
        <w:t>ا</w:t>
      </w:r>
      <w:r w:rsidR="00FA0202" w:rsidRPr="00FA0202">
        <w:rPr>
          <w:rFonts w:hint="cs"/>
          <w:b/>
          <w:bCs/>
          <w:rtl/>
          <w:lang w:bidi="ar-LB"/>
        </w:rPr>
        <w:t>ي:</w:t>
      </w:r>
    </w:p>
    <w:p w14:paraId="616E29D8" w14:textId="05C0CEC0" w:rsidR="001414E6" w:rsidRDefault="00A76C56" w:rsidP="00012741">
      <w:pPr>
        <w:pStyle w:val="ListParagraph"/>
        <w:tabs>
          <w:tab w:val="left" w:pos="1274"/>
        </w:tabs>
        <w:spacing w:after="200" w:line="360" w:lineRule="auto"/>
        <w:ind w:left="360"/>
        <w:jc w:val="both"/>
        <w:rPr>
          <w:rtl/>
          <w:lang w:bidi="ar-LB"/>
        </w:rPr>
      </w:pPr>
      <w:r w:rsidRPr="00012741">
        <w:rPr>
          <w:rtl/>
          <w:lang w:bidi="ar-LB"/>
        </w:rPr>
        <w:t>در ا</w:t>
      </w:r>
      <w:r w:rsidRPr="00012741">
        <w:rPr>
          <w:rFonts w:hint="cs"/>
          <w:rtl/>
          <w:lang w:bidi="ar-LB"/>
        </w:rPr>
        <w:t>ی</w:t>
      </w:r>
      <w:r w:rsidRPr="00012741">
        <w:rPr>
          <w:rFonts w:hint="eastAsia"/>
          <w:rtl/>
          <w:lang w:bidi="ar-LB"/>
        </w:rPr>
        <w:t>ن</w:t>
      </w:r>
      <w:r w:rsidRPr="00012741">
        <w:rPr>
          <w:rtl/>
          <w:lang w:bidi="ar-LB"/>
        </w:rPr>
        <w:t xml:space="preserve"> </w:t>
      </w:r>
      <w:r w:rsidRPr="00012741">
        <w:rPr>
          <w:rFonts w:hint="cs"/>
          <w:rtl/>
          <w:lang w:bidi="ar-LB"/>
        </w:rPr>
        <w:t>بخش</w:t>
      </w:r>
      <w:r w:rsidRPr="00012741">
        <w:rPr>
          <w:rtl/>
          <w:lang w:bidi="ar-LB"/>
        </w:rPr>
        <w:t xml:space="preserve">، </w:t>
      </w:r>
      <w:r w:rsidRPr="00012741">
        <w:rPr>
          <w:rFonts w:hint="cs"/>
          <w:rtl/>
          <w:lang w:bidi="ar-LB"/>
        </w:rPr>
        <w:t>نمونه‌اي از چگونگي فعاليت</w:t>
      </w:r>
      <w:r w:rsidRPr="00012741">
        <w:rPr>
          <w:rtl/>
          <w:lang w:bidi="ar-LB"/>
        </w:rPr>
        <w:t xml:space="preserve"> س</w:t>
      </w:r>
      <w:r w:rsidRPr="00012741">
        <w:rPr>
          <w:rFonts w:hint="cs"/>
          <w:rtl/>
          <w:lang w:bidi="ar-LB"/>
        </w:rPr>
        <w:t>ی</w:t>
      </w:r>
      <w:r w:rsidRPr="00012741">
        <w:rPr>
          <w:rFonts w:hint="eastAsia"/>
          <w:rtl/>
          <w:lang w:bidi="ar-LB"/>
        </w:rPr>
        <w:t>ستم</w:t>
      </w:r>
      <w:r w:rsidRPr="00012741">
        <w:rPr>
          <w:rtl/>
          <w:lang w:bidi="ar-LB"/>
        </w:rPr>
        <w:t xml:space="preserve"> غرب</w:t>
      </w:r>
      <w:r w:rsidRPr="00012741">
        <w:rPr>
          <w:rFonts w:hint="cs"/>
          <w:rtl/>
          <w:lang w:bidi="ar-LB"/>
        </w:rPr>
        <w:t>ی</w:t>
      </w:r>
      <w:r w:rsidRPr="00012741">
        <w:rPr>
          <w:rtl/>
          <w:lang w:bidi="ar-LB"/>
        </w:rPr>
        <w:t xml:space="preserve"> </w:t>
      </w:r>
      <w:r w:rsidRPr="00012741">
        <w:rPr>
          <w:rFonts w:hint="cs"/>
          <w:rtl/>
          <w:lang w:bidi="ar-LB"/>
        </w:rPr>
        <w:t xml:space="preserve">كه به‌منظور </w:t>
      </w:r>
      <w:r w:rsidRPr="00012741">
        <w:rPr>
          <w:rtl/>
          <w:lang w:bidi="ar-LB"/>
        </w:rPr>
        <w:t>ترو</w:t>
      </w:r>
      <w:r w:rsidRPr="00012741">
        <w:rPr>
          <w:rFonts w:hint="cs"/>
          <w:rtl/>
          <w:lang w:bidi="ar-LB"/>
        </w:rPr>
        <w:t>ی</w:t>
      </w:r>
      <w:r w:rsidRPr="00012741">
        <w:rPr>
          <w:rFonts w:hint="eastAsia"/>
          <w:rtl/>
          <w:lang w:bidi="ar-LB"/>
        </w:rPr>
        <w:t>ج</w:t>
      </w:r>
      <w:r w:rsidRPr="00012741">
        <w:rPr>
          <w:rtl/>
          <w:lang w:bidi="ar-LB"/>
        </w:rPr>
        <w:t xml:space="preserve"> ارزش‌ها و مفاه</w:t>
      </w:r>
      <w:r w:rsidRPr="00012741">
        <w:rPr>
          <w:rFonts w:hint="cs"/>
          <w:rtl/>
          <w:lang w:bidi="ar-LB"/>
        </w:rPr>
        <w:t>ی</w:t>
      </w:r>
      <w:r w:rsidRPr="00012741">
        <w:rPr>
          <w:rFonts w:hint="eastAsia"/>
          <w:rtl/>
          <w:lang w:bidi="ar-LB"/>
        </w:rPr>
        <w:t>م</w:t>
      </w:r>
      <w:r w:rsidRPr="00012741">
        <w:rPr>
          <w:rFonts w:hint="eastAsia"/>
          <w:lang w:bidi="ar-LB"/>
        </w:rPr>
        <w:t>‌</w:t>
      </w:r>
      <w:r w:rsidRPr="00012741">
        <w:rPr>
          <w:rFonts w:hint="cs"/>
          <w:rtl/>
          <w:lang w:bidi="ar-LB"/>
        </w:rPr>
        <w:t xml:space="preserve"> خود همواره </w:t>
      </w:r>
      <w:r w:rsidRPr="00012741">
        <w:rPr>
          <w:rtl/>
          <w:lang w:bidi="ar-LB"/>
        </w:rPr>
        <w:t xml:space="preserve">تلاش </w:t>
      </w:r>
      <w:r w:rsidRPr="00012741">
        <w:rPr>
          <w:rFonts w:hint="cs"/>
          <w:rtl/>
          <w:lang w:bidi="ar-LB"/>
        </w:rPr>
        <w:t xml:space="preserve">نموده و در راستاي </w:t>
      </w:r>
      <w:r w:rsidRPr="00012741">
        <w:rPr>
          <w:rtl/>
          <w:lang w:bidi="ar-LB"/>
        </w:rPr>
        <w:t xml:space="preserve">ادغام </w:t>
      </w:r>
      <w:r w:rsidR="00012741" w:rsidRPr="00012741">
        <w:rPr>
          <w:rFonts w:hint="cs"/>
          <w:rtl/>
          <w:lang w:bidi="ar-LB"/>
        </w:rPr>
        <w:t xml:space="preserve">مفهوم </w:t>
      </w:r>
      <w:r w:rsidRPr="00012741">
        <w:rPr>
          <w:rFonts w:hint="cs"/>
          <w:rtl/>
          <w:lang w:bidi="ar-LB"/>
        </w:rPr>
        <w:t>همجنس‌گرايي</w:t>
      </w:r>
      <w:r w:rsidRPr="00012741">
        <w:rPr>
          <w:rtl/>
          <w:lang w:bidi="ar-LB"/>
        </w:rPr>
        <w:t xml:space="preserve"> در </w:t>
      </w:r>
      <w:r w:rsidR="00012741" w:rsidRPr="00012741">
        <w:rPr>
          <w:rFonts w:hint="cs"/>
          <w:rtl/>
          <w:lang w:bidi="ar-LB"/>
        </w:rPr>
        <w:t>سيستم</w:t>
      </w:r>
      <w:r w:rsidRPr="00012741">
        <w:rPr>
          <w:rtl/>
          <w:lang w:bidi="ar-LB"/>
        </w:rPr>
        <w:t xml:space="preserve"> آموزش</w:t>
      </w:r>
      <w:r w:rsidRPr="00012741">
        <w:rPr>
          <w:rFonts w:hint="cs"/>
          <w:rtl/>
          <w:lang w:bidi="ar-LB"/>
        </w:rPr>
        <w:t>ی و تربيتي</w:t>
      </w:r>
      <w:r w:rsidR="00012741" w:rsidRPr="00012741">
        <w:rPr>
          <w:rFonts w:hint="cs"/>
          <w:rtl/>
          <w:lang w:bidi="ar-LB"/>
        </w:rPr>
        <w:t xml:space="preserve"> فعاليت مي‌نمايد</w:t>
      </w:r>
      <w:r w:rsidRPr="00012741">
        <w:rPr>
          <w:rFonts w:hint="cs"/>
          <w:rtl/>
          <w:lang w:bidi="ar-LB"/>
        </w:rPr>
        <w:t xml:space="preserve"> </w:t>
      </w:r>
      <w:r w:rsidR="00012741" w:rsidRPr="00012741">
        <w:rPr>
          <w:rFonts w:hint="cs"/>
          <w:rtl/>
          <w:lang w:bidi="ar-LB"/>
        </w:rPr>
        <w:t xml:space="preserve">بر </w:t>
      </w:r>
      <w:r w:rsidR="00387F1B">
        <w:rPr>
          <w:rFonts w:hint="cs"/>
          <w:rtl/>
          <w:lang w:bidi="ar-LB"/>
        </w:rPr>
        <w:t>ا</w:t>
      </w:r>
      <w:r w:rsidR="00012741" w:rsidRPr="00012741">
        <w:rPr>
          <w:rFonts w:hint="cs"/>
          <w:rtl/>
          <w:lang w:bidi="ar-LB"/>
        </w:rPr>
        <w:t xml:space="preserve">ساس </w:t>
      </w:r>
      <w:r w:rsidR="00387F1B">
        <w:rPr>
          <w:rFonts w:hint="cs"/>
          <w:rtl/>
          <w:lang w:bidi="ar-LB"/>
        </w:rPr>
        <w:t>عناوین</w:t>
      </w:r>
      <w:r w:rsidR="00012741" w:rsidRPr="00012741">
        <w:rPr>
          <w:rFonts w:hint="cs"/>
          <w:rtl/>
          <w:lang w:bidi="ar-LB"/>
        </w:rPr>
        <w:t xml:space="preserve"> ذيل ارائه مي‌گردد:</w:t>
      </w:r>
    </w:p>
    <w:p w14:paraId="5A483223" w14:textId="6A1503EE" w:rsidR="005519B2" w:rsidRDefault="005519B2" w:rsidP="005519B2">
      <w:pPr>
        <w:pStyle w:val="ListParagraph"/>
        <w:numPr>
          <w:ilvl w:val="0"/>
          <w:numId w:val="1"/>
        </w:numPr>
        <w:tabs>
          <w:tab w:val="left" w:pos="1274"/>
        </w:tabs>
        <w:spacing w:after="200" w:line="360" w:lineRule="auto"/>
        <w:jc w:val="both"/>
        <w:rPr>
          <w:lang w:bidi="ar-LB"/>
        </w:rPr>
      </w:pPr>
      <w:r w:rsidRPr="005519B2">
        <w:rPr>
          <w:rtl/>
          <w:lang w:bidi="ar-LB"/>
        </w:rPr>
        <w:t>توانمندساز</w:t>
      </w:r>
      <w:r w:rsidRPr="005519B2">
        <w:rPr>
          <w:rFonts w:hint="cs"/>
          <w:rtl/>
          <w:lang w:bidi="ar-LB"/>
        </w:rPr>
        <w:t>ی</w:t>
      </w:r>
      <w:r w:rsidRPr="005519B2">
        <w:rPr>
          <w:rtl/>
          <w:lang w:bidi="ar-LB"/>
        </w:rPr>
        <w:t xml:space="preserve"> </w:t>
      </w:r>
      <w:r>
        <w:rPr>
          <w:rFonts w:hint="cs"/>
          <w:rtl/>
          <w:lang w:bidi="ar-LB"/>
        </w:rPr>
        <w:t xml:space="preserve">و رفع تبعيض </w:t>
      </w:r>
      <w:r w:rsidR="006F6CCA">
        <w:rPr>
          <w:rFonts w:hint="cs"/>
          <w:rtl/>
          <w:lang w:bidi="ar-LB"/>
        </w:rPr>
        <w:t xml:space="preserve">زن </w:t>
      </w:r>
      <w:r w:rsidRPr="005519B2">
        <w:rPr>
          <w:rtl/>
          <w:lang w:bidi="ar-LB"/>
        </w:rPr>
        <w:t>و برابر</w:t>
      </w:r>
      <w:r w:rsidRPr="005519B2">
        <w:rPr>
          <w:rFonts w:hint="cs"/>
          <w:rtl/>
          <w:lang w:bidi="ar-LB"/>
        </w:rPr>
        <w:t>ی</w:t>
      </w:r>
      <w:r w:rsidR="006F6CCA">
        <w:rPr>
          <w:rFonts w:hint="cs"/>
          <w:rtl/>
          <w:lang w:bidi="ar-LB"/>
        </w:rPr>
        <w:t xml:space="preserve"> با</w:t>
      </w:r>
      <w:r>
        <w:rPr>
          <w:rFonts w:hint="cs"/>
          <w:rtl/>
          <w:lang w:bidi="ar-LB"/>
        </w:rPr>
        <w:t xml:space="preserve"> مرد</w:t>
      </w:r>
    </w:p>
    <w:p w14:paraId="1EB84D6C" w14:textId="3AECA04D" w:rsidR="005519B2" w:rsidRDefault="005519B2" w:rsidP="005519B2">
      <w:pPr>
        <w:pStyle w:val="ListParagraph"/>
        <w:numPr>
          <w:ilvl w:val="0"/>
          <w:numId w:val="1"/>
        </w:numPr>
        <w:tabs>
          <w:tab w:val="left" w:pos="1274"/>
        </w:tabs>
        <w:spacing w:after="200" w:line="360" w:lineRule="auto"/>
        <w:jc w:val="both"/>
        <w:rPr>
          <w:lang w:bidi="ar-LB"/>
        </w:rPr>
      </w:pPr>
      <w:r w:rsidRPr="005519B2">
        <w:rPr>
          <w:rtl/>
          <w:lang w:bidi="ar-LB"/>
        </w:rPr>
        <w:t>آزاد</w:t>
      </w:r>
      <w:r w:rsidRPr="005519B2">
        <w:rPr>
          <w:rFonts w:hint="cs"/>
          <w:rtl/>
          <w:lang w:bidi="ar-LB"/>
        </w:rPr>
        <w:t>ی</w:t>
      </w:r>
      <w:r w:rsidR="007A3189">
        <w:rPr>
          <w:rtl/>
          <w:lang w:bidi="ar-LB"/>
        </w:rPr>
        <w:t xml:space="preserve"> </w:t>
      </w:r>
      <w:r w:rsidR="006F6CCA">
        <w:rPr>
          <w:rFonts w:hint="cs"/>
          <w:rtl/>
          <w:lang w:bidi="ar-LB"/>
        </w:rPr>
        <w:t>ز</w:t>
      </w:r>
      <w:r w:rsidRPr="005519B2">
        <w:rPr>
          <w:rtl/>
          <w:lang w:bidi="ar-LB"/>
        </w:rPr>
        <w:t xml:space="preserve">ن و </w:t>
      </w:r>
      <w:r>
        <w:rPr>
          <w:rFonts w:hint="cs"/>
          <w:rtl/>
          <w:lang w:bidi="ar-LB"/>
        </w:rPr>
        <w:t>ربط آن به</w:t>
      </w:r>
      <w:r w:rsidRPr="005519B2">
        <w:rPr>
          <w:rtl/>
          <w:lang w:bidi="ar-LB"/>
        </w:rPr>
        <w:t xml:space="preserve"> آزاد</w:t>
      </w:r>
      <w:r w:rsidRPr="005519B2">
        <w:rPr>
          <w:rFonts w:hint="cs"/>
          <w:rtl/>
          <w:lang w:bidi="ar-LB"/>
        </w:rPr>
        <w:t>ی</w:t>
      </w:r>
      <w:r w:rsidRPr="005519B2">
        <w:rPr>
          <w:rtl/>
          <w:lang w:bidi="ar-LB"/>
        </w:rPr>
        <w:t xml:space="preserve"> جنس</w:t>
      </w:r>
      <w:r w:rsidRPr="005519B2">
        <w:rPr>
          <w:rFonts w:hint="cs"/>
          <w:rtl/>
          <w:lang w:bidi="ar-LB"/>
        </w:rPr>
        <w:t>ی</w:t>
      </w:r>
      <w:r w:rsidRPr="005519B2">
        <w:rPr>
          <w:rtl/>
          <w:lang w:bidi="ar-LB"/>
        </w:rPr>
        <w:t>، ز</w:t>
      </w:r>
      <w:r w:rsidRPr="005519B2">
        <w:rPr>
          <w:rFonts w:hint="cs"/>
          <w:rtl/>
          <w:lang w:bidi="ar-LB"/>
        </w:rPr>
        <w:t>ی</w:t>
      </w:r>
      <w:r w:rsidRPr="005519B2">
        <w:rPr>
          <w:rFonts w:hint="eastAsia"/>
          <w:rtl/>
          <w:lang w:bidi="ar-LB"/>
        </w:rPr>
        <w:t>را</w:t>
      </w:r>
      <w:r w:rsidRPr="005519B2">
        <w:rPr>
          <w:rtl/>
          <w:lang w:bidi="ar-LB"/>
        </w:rPr>
        <w:t xml:space="preserve"> همجنس</w:t>
      </w:r>
      <w:r>
        <w:rPr>
          <w:rFonts w:hint="cs"/>
          <w:rtl/>
          <w:lang w:bidi="ar-LB"/>
        </w:rPr>
        <w:t>‌</w:t>
      </w:r>
      <w:r w:rsidRPr="005519B2">
        <w:rPr>
          <w:rtl/>
          <w:lang w:bidi="ar-LB"/>
        </w:rPr>
        <w:t>گرا</w:t>
      </w:r>
      <w:r w:rsidRPr="005519B2">
        <w:rPr>
          <w:rFonts w:hint="cs"/>
          <w:rtl/>
          <w:lang w:bidi="ar-LB"/>
        </w:rPr>
        <w:t>یی</w:t>
      </w:r>
      <w:r w:rsidRPr="005519B2">
        <w:rPr>
          <w:rtl/>
          <w:lang w:bidi="ar-LB"/>
        </w:rPr>
        <w:t xml:space="preserve"> </w:t>
      </w:r>
      <w:r w:rsidRPr="005519B2">
        <w:rPr>
          <w:rFonts w:hint="cs"/>
          <w:rtl/>
          <w:lang w:bidi="ar-LB"/>
        </w:rPr>
        <w:t>ی</w:t>
      </w:r>
      <w:r w:rsidRPr="005519B2">
        <w:rPr>
          <w:rFonts w:hint="eastAsia"/>
          <w:rtl/>
          <w:lang w:bidi="ar-LB"/>
        </w:rPr>
        <w:t>ک</w:t>
      </w:r>
      <w:r w:rsidRPr="005519B2">
        <w:rPr>
          <w:rFonts w:hint="cs"/>
          <w:rtl/>
          <w:lang w:bidi="ar-LB"/>
        </w:rPr>
        <w:t>ی</w:t>
      </w:r>
      <w:r w:rsidRPr="005519B2">
        <w:rPr>
          <w:rtl/>
          <w:lang w:bidi="ar-LB"/>
        </w:rPr>
        <w:t xml:space="preserve"> از پا</w:t>
      </w:r>
      <w:r w:rsidRPr="005519B2">
        <w:rPr>
          <w:rFonts w:hint="cs"/>
          <w:rtl/>
          <w:lang w:bidi="ar-LB"/>
        </w:rPr>
        <w:t>ی</w:t>
      </w:r>
      <w:r w:rsidRPr="005519B2">
        <w:rPr>
          <w:rFonts w:hint="eastAsia"/>
          <w:rtl/>
          <w:lang w:bidi="ar-LB"/>
        </w:rPr>
        <w:t>ه</w:t>
      </w:r>
      <w:r>
        <w:rPr>
          <w:rFonts w:hint="cs"/>
          <w:rtl/>
          <w:lang w:bidi="ar-LB"/>
        </w:rPr>
        <w:t>‌</w:t>
      </w:r>
      <w:r w:rsidRPr="005519B2">
        <w:rPr>
          <w:rtl/>
          <w:lang w:bidi="ar-LB"/>
        </w:rPr>
        <w:t>ها</w:t>
      </w:r>
      <w:r w:rsidRPr="005519B2">
        <w:rPr>
          <w:rFonts w:hint="cs"/>
          <w:rtl/>
          <w:lang w:bidi="ar-LB"/>
        </w:rPr>
        <w:t>ی</w:t>
      </w:r>
      <w:r w:rsidRPr="005519B2">
        <w:rPr>
          <w:rtl/>
          <w:lang w:bidi="ar-LB"/>
        </w:rPr>
        <w:t xml:space="preserve"> </w:t>
      </w:r>
      <w:r>
        <w:rPr>
          <w:rFonts w:hint="cs"/>
          <w:rtl/>
          <w:lang w:bidi="ar-LB"/>
        </w:rPr>
        <w:t>حمايت</w:t>
      </w:r>
      <w:r w:rsidRPr="005519B2">
        <w:rPr>
          <w:rtl/>
          <w:lang w:bidi="ar-LB"/>
        </w:rPr>
        <w:t xml:space="preserve"> از آزاد</w:t>
      </w:r>
      <w:r w:rsidRPr="005519B2">
        <w:rPr>
          <w:rFonts w:hint="cs"/>
          <w:rtl/>
          <w:lang w:bidi="ar-LB"/>
        </w:rPr>
        <w:t>ی</w:t>
      </w:r>
      <w:r w:rsidRPr="005519B2">
        <w:rPr>
          <w:rtl/>
          <w:lang w:bidi="ar-LB"/>
        </w:rPr>
        <w:t xml:space="preserve"> در جهان غرب است.</w:t>
      </w:r>
    </w:p>
    <w:p w14:paraId="1F7EE082" w14:textId="64287C53" w:rsidR="005519B2" w:rsidRDefault="005519B2" w:rsidP="005519B2">
      <w:pPr>
        <w:pStyle w:val="ListParagraph"/>
        <w:numPr>
          <w:ilvl w:val="0"/>
          <w:numId w:val="1"/>
        </w:numPr>
        <w:tabs>
          <w:tab w:val="left" w:pos="1274"/>
        </w:tabs>
        <w:spacing w:after="200" w:line="360" w:lineRule="auto"/>
        <w:jc w:val="both"/>
        <w:rPr>
          <w:lang w:bidi="ar-LB"/>
        </w:rPr>
      </w:pPr>
      <w:r w:rsidRPr="005519B2">
        <w:rPr>
          <w:rtl/>
          <w:lang w:bidi="ar-LB"/>
        </w:rPr>
        <w:t>حما</w:t>
      </w:r>
      <w:r w:rsidRPr="005519B2">
        <w:rPr>
          <w:rFonts w:hint="cs"/>
          <w:rtl/>
          <w:lang w:bidi="ar-LB"/>
        </w:rPr>
        <w:t>ی</w:t>
      </w:r>
      <w:r w:rsidRPr="005519B2">
        <w:rPr>
          <w:rFonts w:hint="eastAsia"/>
          <w:rtl/>
          <w:lang w:bidi="ar-LB"/>
        </w:rPr>
        <w:t>ت</w:t>
      </w:r>
      <w:r w:rsidRPr="005519B2">
        <w:rPr>
          <w:rtl/>
          <w:lang w:bidi="ar-LB"/>
        </w:rPr>
        <w:t xml:space="preserve"> از</w:t>
      </w:r>
      <w:r w:rsidR="007A3189">
        <w:rPr>
          <w:rtl/>
          <w:lang w:bidi="ar-LB"/>
        </w:rPr>
        <w:t xml:space="preserve"> </w:t>
      </w:r>
      <w:r w:rsidR="006F6CCA">
        <w:rPr>
          <w:rFonts w:hint="cs"/>
          <w:rtl/>
          <w:lang w:bidi="ar-LB"/>
        </w:rPr>
        <w:t>ز</w:t>
      </w:r>
      <w:r w:rsidRPr="005519B2">
        <w:rPr>
          <w:rtl/>
          <w:lang w:bidi="ar-LB"/>
        </w:rPr>
        <w:t>ن و مبارزه با نفرت و هرگونه خشونت و تبع</w:t>
      </w:r>
      <w:r w:rsidRPr="005519B2">
        <w:rPr>
          <w:rFonts w:hint="cs"/>
          <w:rtl/>
          <w:lang w:bidi="ar-LB"/>
        </w:rPr>
        <w:t>ی</w:t>
      </w:r>
      <w:r w:rsidRPr="005519B2">
        <w:rPr>
          <w:rFonts w:hint="eastAsia"/>
          <w:rtl/>
          <w:lang w:bidi="ar-LB"/>
        </w:rPr>
        <w:t>ض</w:t>
      </w:r>
      <w:r w:rsidRPr="005519B2">
        <w:rPr>
          <w:rtl/>
          <w:lang w:bidi="ar-LB"/>
        </w:rPr>
        <w:t xml:space="preserve"> عل</w:t>
      </w:r>
      <w:r w:rsidRPr="005519B2">
        <w:rPr>
          <w:rFonts w:hint="cs"/>
          <w:rtl/>
          <w:lang w:bidi="ar-LB"/>
        </w:rPr>
        <w:t>ی</w:t>
      </w:r>
      <w:r w:rsidRPr="005519B2">
        <w:rPr>
          <w:rFonts w:hint="eastAsia"/>
          <w:rtl/>
          <w:lang w:bidi="ar-LB"/>
        </w:rPr>
        <w:t>ه</w:t>
      </w:r>
      <w:r w:rsidRPr="005519B2">
        <w:rPr>
          <w:rtl/>
          <w:lang w:bidi="ar-LB"/>
        </w:rPr>
        <w:t xml:space="preserve"> آنان که اين امر باعث </w:t>
      </w:r>
      <w:r>
        <w:rPr>
          <w:rFonts w:hint="cs"/>
          <w:rtl/>
          <w:lang w:bidi="ar-LB"/>
        </w:rPr>
        <w:t>ادغام</w:t>
      </w:r>
      <w:r w:rsidRPr="005519B2">
        <w:rPr>
          <w:rtl/>
          <w:lang w:bidi="ar-LB"/>
        </w:rPr>
        <w:t xml:space="preserve"> در عرصه‌ي آموزشي شده زيرا لازم است قشر كنارگير جامعه كه همجنس‌گرايان يكي از آنان مي‌باشند با بقيه اقشار جامعه ادغام و </w:t>
      </w:r>
      <w:r>
        <w:rPr>
          <w:rtl/>
          <w:lang w:bidi="ar-LB"/>
        </w:rPr>
        <w:t>در همه عرصه‌ها</w:t>
      </w:r>
      <w:r w:rsidRPr="005519B2">
        <w:rPr>
          <w:rtl/>
          <w:lang w:bidi="ar-LB"/>
        </w:rPr>
        <w:t xml:space="preserve"> بويژه</w:t>
      </w:r>
      <w:r>
        <w:rPr>
          <w:rFonts w:hint="cs"/>
          <w:rtl/>
          <w:lang w:bidi="ar-LB"/>
        </w:rPr>
        <w:t xml:space="preserve"> در سطح</w:t>
      </w:r>
      <w:r w:rsidRPr="005519B2">
        <w:rPr>
          <w:rtl/>
          <w:lang w:bidi="ar-LB"/>
        </w:rPr>
        <w:t xml:space="preserve"> آموزشي </w:t>
      </w:r>
      <w:r>
        <w:rPr>
          <w:rFonts w:hint="cs"/>
          <w:rtl/>
          <w:lang w:bidi="ar-LB"/>
        </w:rPr>
        <w:t>در كنار هم باشند.</w:t>
      </w:r>
    </w:p>
    <w:p w14:paraId="61779E83" w14:textId="18F74B62" w:rsidR="005519B2" w:rsidRDefault="005519B2" w:rsidP="005519B2">
      <w:pPr>
        <w:pStyle w:val="ListParagraph"/>
        <w:numPr>
          <w:ilvl w:val="0"/>
          <w:numId w:val="1"/>
        </w:numPr>
        <w:tabs>
          <w:tab w:val="left" w:pos="1274"/>
        </w:tabs>
        <w:spacing w:after="200" w:line="360" w:lineRule="auto"/>
        <w:jc w:val="both"/>
        <w:rPr>
          <w:lang w:bidi="ar-LB"/>
        </w:rPr>
      </w:pPr>
      <w:r w:rsidRPr="005519B2">
        <w:rPr>
          <w:rtl/>
          <w:lang w:bidi="ar-LB"/>
        </w:rPr>
        <w:lastRenderedPageBreak/>
        <w:t>به‌كارگيري كاربرد دانش و راهبرد چارچوب‌ها</w:t>
      </w:r>
      <w:r w:rsidRPr="005519B2">
        <w:rPr>
          <w:rFonts w:hint="cs"/>
          <w:rtl/>
          <w:lang w:bidi="ar-LB"/>
        </w:rPr>
        <w:t>ی</w:t>
      </w:r>
      <w:r w:rsidRPr="005519B2">
        <w:rPr>
          <w:rtl/>
          <w:lang w:bidi="ar-LB"/>
        </w:rPr>
        <w:t xml:space="preserve"> معرفتي که به شاخص‌ها</w:t>
      </w:r>
      <w:r w:rsidRPr="005519B2">
        <w:rPr>
          <w:rFonts w:hint="cs"/>
          <w:rtl/>
          <w:lang w:bidi="ar-LB"/>
        </w:rPr>
        <w:t>یی</w:t>
      </w:r>
      <w:r w:rsidRPr="005519B2">
        <w:rPr>
          <w:rtl/>
          <w:lang w:bidi="ar-LB"/>
        </w:rPr>
        <w:t xml:space="preserve"> برا</w:t>
      </w:r>
      <w:r w:rsidRPr="005519B2">
        <w:rPr>
          <w:rFonts w:hint="cs"/>
          <w:rtl/>
          <w:lang w:bidi="ar-LB"/>
        </w:rPr>
        <w:t>ی</w:t>
      </w:r>
      <w:r w:rsidRPr="005519B2">
        <w:rPr>
          <w:rtl/>
          <w:lang w:bidi="ar-LB"/>
        </w:rPr>
        <w:t xml:space="preserve"> داور</w:t>
      </w:r>
      <w:r w:rsidRPr="005519B2">
        <w:rPr>
          <w:rFonts w:hint="cs"/>
          <w:rtl/>
          <w:lang w:bidi="ar-LB"/>
        </w:rPr>
        <w:t>ی</w:t>
      </w:r>
      <w:r w:rsidRPr="005519B2">
        <w:rPr>
          <w:rtl/>
          <w:lang w:bidi="ar-LB"/>
        </w:rPr>
        <w:t xml:space="preserve"> س</w:t>
      </w:r>
      <w:r w:rsidRPr="005519B2">
        <w:rPr>
          <w:rFonts w:hint="cs"/>
          <w:rtl/>
          <w:lang w:bidi="ar-LB"/>
        </w:rPr>
        <w:t>ی</w:t>
      </w:r>
      <w:r w:rsidRPr="005519B2">
        <w:rPr>
          <w:rFonts w:hint="eastAsia"/>
          <w:rtl/>
          <w:lang w:bidi="ar-LB"/>
        </w:rPr>
        <w:t>ستم‌ها</w:t>
      </w:r>
      <w:r w:rsidRPr="005519B2">
        <w:rPr>
          <w:rFonts w:hint="cs"/>
          <w:rtl/>
          <w:lang w:bidi="ar-LB"/>
        </w:rPr>
        <w:t>ی</w:t>
      </w:r>
      <w:r w:rsidRPr="005519B2">
        <w:rPr>
          <w:rtl/>
          <w:lang w:bidi="ar-LB"/>
        </w:rPr>
        <w:t xml:space="preserve"> آموزش</w:t>
      </w:r>
      <w:r w:rsidRPr="005519B2">
        <w:rPr>
          <w:rFonts w:hint="cs"/>
          <w:rtl/>
          <w:lang w:bidi="ar-LB"/>
        </w:rPr>
        <w:t>ی</w:t>
      </w:r>
      <w:r w:rsidRPr="005519B2">
        <w:rPr>
          <w:rtl/>
          <w:lang w:bidi="ar-LB"/>
        </w:rPr>
        <w:t xml:space="preserve"> تبد</w:t>
      </w:r>
      <w:r w:rsidRPr="005519B2">
        <w:rPr>
          <w:rFonts w:hint="cs"/>
          <w:rtl/>
          <w:lang w:bidi="ar-LB"/>
        </w:rPr>
        <w:t>ی</w:t>
      </w:r>
      <w:r w:rsidRPr="005519B2">
        <w:rPr>
          <w:rFonts w:hint="eastAsia"/>
          <w:rtl/>
          <w:lang w:bidi="ar-LB"/>
        </w:rPr>
        <w:t>ل</w:t>
      </w:r>
      <w:r w:rsidRPr="005519B2">
        <w:rPr>
          <w:rtl/>
          <w:lang w:bidi="ar-LB"/>
        </w:rPr>
        <w:t xml:space="preserve"> كه نمونه اين راهبردي «برنامه توسعه پا</w:t>
      </w:r>
      <w:r w:rsidRPr="005519B2">
        <w:rPr>
          <w:rFonts w:hint="cs"/>
          <w:rtl/>
          <w:lang w:bidi="ar-LB"/>
        </w:rPr>
        <w:t>ی</w:t>
      </w:r>
      <w:r w:rsidRPr="005519B2">
        <w:rPr>
          <w:rFonts w:hint="eastAsia"/>
          <w:rtl/>
          <w:lang w:bidi="ar-LB"/>
        </w:rPr>
        <w:t>دار</w:t>
      </w:r>
      <w:r w:rsidRPr="005519B2">
        <w:rPr>
          <w:rtl/>
          <w:lang w:bidi="ar-LB"/>
        </w:rPr>
        <w:t xml:space="preserve"> 2030» مي‌باشد.</w:t>
      </w:r>
    </w:p>
    <w:p w14:paraId="4508E5C6" w14:textId="77777777" w:rsidR="00A95F1D" w:rsidRDefault="00A95F1D" w:rsidP="00A95F1D">
      <w:pPr>
        <w:pStyle w:val="ListParagraph"/>
        <w:numPr>
          <w:ilvl w:val="0"/>
          <w:numId w:val="1"/>
        </w:numPr>
        <w:tabs>
          <w:tab w:val="left" w:pos="1274"/>
        </w:tabs>
        <w:spacing w:after="200" w:line="360" w:lineRule="auto"/>
        <w:jc w:val="both"/>
        <w:rPr>
          <w:lang w:bidi="ar-LB"/>
        </w:rPr>
      </w:pPr>
      <w:r w:rsidRPr="00A95F1D">
        <w:rPr>
          <w:rtl/>
          <w:lang w:bidi="ar-LB"/>
        </w:rPr>
        <w:t>سازمان يونسكو مقدمه</w:t>
      </w:r>
      <w:r>
        <w:rPr>
          <w:rFonts w:hint="cs"/>
          <w:rtl/>
          <w:lang w:bidi="ar-LB"/>
        </w:rPr>
        <w:t>‌ا</w:t>
      </w:r>
      <w:r w:rsidRPr="00A95F1D">
        <w:rPr>
          <w:rtl/>
          <w:lang w:bidi="ar-LB"/>
        </w:rPr>
        <w:t>ي ويژه تربيت جنسي با عنوان « المبادئ التوجيهية حول التربية الجنسية الشاملة - رهنمودها</w:t>
      </w:r>
      <w:r w:rsidRPr="00A95F1D">
        <w:rPr>
          <w:rFonts w:hint="cs"/>
          <w:rtl/>
          <w:lang w:bidi="ar-LB"/>
        </w:rPr>
        <w:t>ی</w:t>
      </w:r>
      <w:r w:rsidRPr="00A95F1D">
        <w:rPr>
          <w:rtl/>
          <w:lang w:bidi="ar-LB"/>
        </w:rPr>
        <w:t xml:space="preserve"> آموزشي در رابطه با تربيت جامع جنس</w:t>
      </w:r>
      <w:r w:rsidRPr="00A95F1D">
        <w:rPr>
          <w:rFonts w:hint="cs"/>
          <w:rtl/>
          <w:lang w:bidi="ar-LB"/>
        </w:rPr>
        <w:t>ی</w:t>
      </w:r>
      <w:r w:rsidRPr="00A95F1D">
        <w:rPr>
          <w:rtl/>
          <w:lang w:bidi="ar-LB"/>
        </w:rPr>
        <w:t xml:space="preserve"> (</w:t>
      </w:r>
      <w:r w:rsidRPr="00A95F1D">
        <w:rPr>
          <w:lang w:bidi="ar-LB"/>
        </w:rPr>
        <w:t>CSE</w:t>
      </w:r>
      <w:r w:rsidRPr="00A95F1D">
        <w:rPr>
          <w:rtl/>
          <w:lang w:bidi="ar-LB"/>
        </w:rPr>
        <w:t>) منتشر</w:t>
      </w:r>
      <w:r w:rsidR="007A3189">
        <w:rPr>
          <w:rtl/>
          <w:lang w:bidi="ar-LB"/>
        </w:rPr>
        <w:t xml:space="preserve"> </w:t>
      </w:r>
      <w:r w:rsidRPr="00A95F1D">
        <w:rPr>
          <w:rtl/>
          <w:lang w:bidi="ar-LB"/>
        </w:rPr>
        <w:t>و در آن به ياد آوري حقو</w:t>
      </w:r>
      <w:r>
        <w:rPr>
          <w:rtl/>
          <w:lang w:bidi="ar-LB"/>
        </w:rPr>
        <w:t>ق همجنس‌گرايان و دفاع از جامعه</w:t>
      </w:r>
      <w:r w:rsidRPr="00A95F1D">
        <w:rPr>
          <w:lang w:bidi="ar-LB"/>
        </w:rPr>
        <w:t>lesbian, gay, bisexual transgender, and questioning</w:t>
      </w:r>
      <w:r>
        <w:rPr>
          <w:lang w:bidi="ar-LB"/>
        </w:rPr>
        <w:t>- LGBTQ</w:t>
      </w:r>
      <w:r w:rsidRPr="00A95F1D">
        <w:rPr>
          <w:rtl/>
          <w:lang w:bidi="ar-LB"/>
        </w:rPr>
        <w:t xml:space="preserve"> ) پرداخته است.</w:t>
      </w:r>
    </w:p>
    <w:p w14:paraId="0163C323" w14:textId="03AD67B4" w:rsidR="00A95F1D" w:rsidRDefault="00700E95" w:rsidP="00700E95">
      <w:pPr>
        <w:pStyle w:val="ListParagraph"/>
        <w:numPr>
          <w:ilvl w:val="0"/>
          <w:numId w:val="1"/>
        </w:numPr>
        <w:tabs>
          <w:tab w:val="left" w:pos="1274"/>
        </w:tabs>
        <w:spacing w:after="200" w:line="360" w:lineRule="auto"/>
        <w:jc w:val="both"/>
        <w:rPr>
          <w:lang w:bidi="ar-LB"/>
        </w:rPr>
      </w:pPr>
      <w:r w:rsidRPr="00700E95">
        <w:rPr>
          <w:rtl/>
          <w:lang w:bidi="ar-LB"/>
        </w:rPr>
        <w:t>همچنين سازمان‌هاي</w:t>
      </w:r>
      <w:r>
        <w:rPr>
          <w:rFonts w:hint="cs"/>
          <w:rtl/>
          <w:lang w:bidi="ar-LB"/>
        </w:rPr>
        <w:t xml:space="preserve"> بين‌المللي</w:t>
      </w:r>
      <w:r w:rsidRPr="00700E95">
        <w:rPr>
          <w:rtl/>
          <w:lang w:bidi="ar-LB"/>
        </w:rPr>
        <w:t xml:space="preserve"> ديگري مانند: يونيسف، سازمان عفو بين‌الملل، سازمان هيومن رايتس واتش، وزارت خارجه آمريكا، وزارت آموزش انگليس، وزارت آموزش كانادا، جنبش‌هاي دفاع از حقوق بشر و غيره نيز در </w:t>
      </w:r>
      <w:r>
        <w:rPr>
          <w:rFonts w:hint="cs"/>
          <w:rtl/>
          <w:lang w:bidi="ar-LB"/>
        </w:rPr>
        <w:t xml:space="preserve">اين </w:t>
      </w:r>
      <w:r w:rsidRPr="00700E95">
        <w:rPr>
          <w:rtl/>
          <w:lang w:bidi="ar-LB"/>
        </w:rPr>
        <w:t xml:space="preserve">زمينه </w:t>
      </w:r>
      <w:r>
        <w:rPr>
          <w:rFonts w:hint="cs"/>
          <w:rtl/>
          <w:lang w:bidi="ar-LB"/>
        </w:rPr>
        <w:t xml:space="preserve">فعال بوده و در </w:t>
      </w:r>
      <w:r w:rsidRPr="00700E95">
        <w:rPr>
          <w:rtl/>
          <w:lang w:bidi="ar-LB"/>
        </w:rPr>
        <w:t>دفاع از حق و حقوق همجنس‌گرايان همواره تلاش‌هاي زيادي از خود نشان داده ا</w:t>
      </w:r>
      <w:r w:rsidR="0095524C">
        <w:rPr>
          <w:rFonts w:hint="cs"/>
          <w:rtl/>
          <w:lang w:bidi="ar-LB"/>
        </w:rPr>
        <w:t>ند</w:t>
      </w:r>
      <w:r w:rsidRPr="00700E95">
        <w:rPr>
          <w:rtl/>
          <w:lang w:bidi="ar-LB"/>
        </w:rPr>
        <w:t>.</w:t>
      </w:r>
    </w:p>
    <w:p w14:paraId="6B41BFE6" w14:textId="77777777" w:rsidR="005F7151" w:rsidRDefault="005F7151" w:rsidP="005F7151">
      <w:pPr>
        <w:pStyle w:val="ListParagraph"/>
        <w:numPr>
          <w:ilvl w:val="0"/>
          <w:numId w:val="1"/>
        </w:numPr>
        <w:tabs>
          <w:tab w:val="left" w:pos="1274"/>
        </w:tabs>
        <w:spacing w:after="200" w:line="360" w:lineRule="auto"/>
        <w:jc w:val="both"/>
        <w:rPr>
          <w:lang w:bidi="ar-LB"/>
        </w:rPr>
      </w:pPr>
      <w:r w:rsidRPr="005F7151">
        <w:rPr>
          <w:rtl/>
          <w:lang w:bidi="ar-LB"/>
        </w:rPr>
        <w:t>اساسي تر</w:t>
      </w:r>
      <w:r w:rsidRPr="005F7151">
        <w:rPr>
          <w:rFonts w:hint="cs"/>
          <w:rtl/>
          <w:lang w:bidi="ar-LB"/>
        </w:rPr>
        <w:t>ی</w:t>
      </w:r>
      <w:r w:rsidRPr="005F7151">
        <w:rPr>
          <w:rFonts w:hint="eastAsia"/>
          <w:rtl/>
          <w:lang w:bidi="ar-LB"/>
        </w:rPr>
        <w:t>ن</w:t>
      </w:r>
      <w:r w:rsidRPr="005F7151">
        <w:rPr>
          <w:rtl/>
          <w:lang w:bidi="ar-LB"/>
        </w:rPr>
        <w:t xml:space="preserve"> </w:t>
      </w:r>
      <w:r>
        <w:rPr>
          <w:rFonts w:hint="cs"/>
          <w:rtl/>
          <w:lang w:bidi="ar-LB"/>
        </w:rPr>
        <w:t>عوامل</w:t>
      </w:r>
      <w:r w:rsidRPr="005F7151">
        <w:rPr>
          <w:rtl/>
          <w:lang w:bidi="ar-LB"/>
        </w:rPr>
        <w:t xml:space="preserve"> نفوذ به عرصه آموزش</w:t>
      </w:r>
      <w:r w:rsidRPr="005F7151">
        <w:rPr>
          <w:rFonts w:hint="cs"/>
          <w:rtl/>
          <w:lang w:bidi="ar-LB"/>
        </w:rPr>
        <w:t>ی</w:t>
      </w:r>
      <w:r w:rsidRPr="005F7151">
        <w:rPr>
          <w:rtl/>
          <w:lang w:bidi="ar-LB"/>
        </w:rPr>
        <w:t xml:space="preserve"> در لبنان</w:t>
      </w:r>
      <w:r>
        <w:rPr>
          <w:rFonts w:hint="cs"/>
          <w:rtl/>
          <w:lang w:bidi="ar-LB"/>
        </w:rPr>
        <w:t xml:space="preserve"> بدين شرح است</w:t>
      </w:r>
      <w:r w:rsidRPr="005F7151">
        <w:rPr>
          <w:rtl/>
          <w:lang w:bidi="ar-LB"/>
        </w:rPr>
        <w:t>: روش‌هاي تدريس</w:t>
      </w:r>
      <w:r>
        <w:rPr>
          <w:rFonts w:hint="cs"/>
          <w:rtl/>
          <w:lang w:bidi="ar-LB"/>
        </w:rPr>
        <w:t xml:space="preserve"> جديد</w:t>
      </w:r>
      <w:r w:rsidRPr="005F7151">
        <w:rPr>
          <w:rtl/>
          <w:lang w:bidi="ar-LB"/>
        </w:rPr>
        <w:t>، برنامه‌ها</w:t>
      </w:r>
      <w:r w:rsidRPr="005F7151">
        <w:rPr>
          <w:rFonts w:hint="cs"/>
          <w:rtl/>
          <w:lang w:bidi="ar-LB"/>
        </w:rPr>
        <w:t>ی</w:t>
      </w:r>
      <w:r w:rsidRPr="005F7151">
        <w:rPr>
          <w:rtl/>
          <w:lang w:bidi="ar-LB"/>
        </w:rPr>
        <w:t xml:space="preserve"> آموزشي و توانمندساز</w:t>
      </w:r>
      <w:r w:rsidRPr="005F7151">
        <w:rPr>
          <w:rFonts w:hint="cs"/>
          <w:rtl/>
          <w:lang w:bidi="ar-LB"/>
        </w:rPr>
        <w:t>ی</w:t>
      </w:r>
      <w:r w:rsidRPr="005F7151">
        <w:rPr>
          <w:rFonts w:hint="eastAsia"/>
          <w:rtl/>
          <w:lang w:bidi="ar-LB"/>
        </w:rPr>
        <w:t>،</w:t>
      </w:r>
      <w:r w:rsidRPr="005F7151">
        <w:rPr>
          <w:rtl/>
          <w:lang w:bidi="ar-LB"/>
        </w:rPr>
        <w:t xml:space="preserve"> تن</w:t>
      </w:r>
      <w:r>
        <w:rPr>
          <w:rtl/>
          <w:lang w:bidi="ar-LB"/>
        </w:rPr>
        <w:t xml:space="preserve">ظيم و تهيه سيستم‌هاي آموزشي بر </w:t>
      </w:r>
      <w:r>
        <w:rPr>
          <w:rFonts w:hint="cs"/>
          <w:rtl/>
          <w:lang w:bidi="ar-LB"/>
        </w:rPr>
        <w:t>ا</w:t>
      </w:r>
      <w:r w:rsidRPr="005F7151">
        <w:rPr>
          <w:rtl/>
          <w:lang w:bidi="ar-LB"/>
        </w:rPr>
        <w:t>ساس روش‌هاي معمول در سازمان‌هاي بين‌المللي و مدارس لائيك كه در تعدادي از كشورهاي جهان شعبه دار</w:t>
      </w:r>
      <w:r>
        <w:rPr>
          <w:rFonts w:hint="cs"/>
          <w:rtl/>
          <w:lang w:bidi="ar-LB"/>
        </w:rPr>
        <w:t>ن</w:t>
      </w:r>
      <w:r w:rsidRPr="005F7151">
        <w:rPr>
          <w:rtl/>
          <w:lang w:bidi="ar-LB"/>
        </w:rPr>
        <w:t xml:space="preserve">د و </w:t>
      </w:r>
      <w:r>
        <w:rPr>
          <w:rFonts w:hint="cs"/>
          <w:rtl/>
          <w:lang w:bidi="ar-LB"/>
        </w:rPr>
        <w:t>معمولاً</w:t>
      </w:r>
      <w:r w:rsidRPr="005F7151">
        <w:rPr>
          <w:rtl/>
          <w:lang w:bidi="ar-LB"/>
        </w:rPr>
        <w:t xml:space="preserve"> مدارس غير انتفاعي </w:t>
      </w:r>
      <w:r>
        <w:rPr>
          <w:rFonts w:hint="cs"/>
          <w:rtl/>
          <w:lang w:bidi="ar-LB"/>
        </w:rPr>
        <w:t>بوده</w:t>
      </w:r>
      <w:r w:rsidRPr="005F7151">
        <w:rPr>
          <w:rtl/>
          <w:lang w:bidi="ar-LB"/>
        </w:rPr>
        <w:t xml:space="preserve"> </w:t>
      </w:r>
      <w:r>
        <w:rPr>
          <w:rFonts w:hint="cs"/>
          <w:rtl/>
          <w:lang w:bidi="ar-LB"/>
        </w:rPr>
        <w:t xml:space="preserve">و </w:t>
      </w:r>
      <w:r w:rsidRPr="005F7151">
        <w:rPr>
          <w:rtl/>
          <w:lang w:bidi="ar-LB"/>
        </w:rPr>
        <w:t xml:space="preserve">هزينه‌هاي هنگفتي براي هر سال تحصيلي </w:t>
      </w:r>
      <w:r>
        <w:rPr>
          <w:rFonts w:hint="cs"/>
          <w:rtl/>
          <w:lang w:bidi="ar-LB"/>
        </w:rPr>
        <w:t>به عنوان قسط مدرسه‌اي از دانش‌آموزان دريافت مي‌نمايند.</w:t>
      </w:r>
      <w:r w:rsidRPr="005F7151">
        <w:rPr>
          <w:rtl/>
          <w:lang w:bidi="ar-LB"/>
        </w:rPr>
        <w:t xml:space="preserve"> همچنين اين روش‌ها در اتحاديه‌هاي مختلف و انجمن‌هاي </w:t>
      </w:r>
      <w:r>
        <w:rPr>
          <w:rFonts w:hint="cs"/>
          <w:rtl/>
          <w:lang w:bidi="ar-LB"/>
        </w:rPr>
        <w:t>سيستم‌هاي</w:t>
      </w:r>
      <w:r w:rsidRPr="005F7151">
        <w:rPr>
          <w:rtl/>
          <w:lang w:bidi="ar-LB"/>
        </w:rPr>
        <w:t xml:space="preserve"> حرفه</w:t>
      </w:r>
      <w:r>
        <w:rPr>
          <w:rFonts w:hint="cs"/>
          <w:rtl/>
          <w:lang w:bidi="ar-LB"/>
        </w:rPr>
        <w:t>‌ا</w:t>
      </w:r>
      <w:r w:rsidRPr="005F7151">
        <w:rPr>
          <w:rtl/>
          <w:lang w:bidi="ar-LB"/>
        </w:rPr>
        <w:t>‌ي و برنامه‌هاي آموزشي دولتي نيز نفوذ پيدا كرده‌اند</w:t>
      </w:r>
      <w:r>
        <w:rPr>
          <w:rFonts w:hint="cs"/>
          <w:rtl/>
          <w:lang w:bidi="ar-LB"/>
        </w:rPr>
        <w:t>.</w:t>
      </w:r>
    </w:p>
    <w:p w14:paraId="546BBE82" w14:textId="09AC0164" w:rsidR="00700E95" w:rsidRDefault="00156B0C" w:rsidP="00156B0C">
      <w:pPr>
        <w:pStyle w:val="ListParagraph"/>
        <w:numPr>
          <w:ilvl w:val="0"/>
          <w:numId w:val="6"/>
        </w:numPr>
        <w:tabs>
          <w:tab w:val="left" w:pos="1274"/>
        </w:tabs>
        <w:spacing w:after="200" w:line="360" w:lineRule="auto"/>
        <w:ind w:left="360"/>
        <w:jc w:val="both"/>
        <w:rPr>
          <w:b/>
          <w:bCs/>
          <w:lang w:bidi="ar-LB"/>
        </w:rPr>
      </w:pPr>
      <w:r w:rsidRPr="00156B0C">
        <w:rPr>
          <w:rFonts w:hint="cs"/>
          <w:b/>
          <w:bCs/>
          <w:rtl/>
          <w:lang w:bidi="ar-LB"/>
        </w:rPr>
        <w:t>كاربر</w:t>
      </w:r>
      <w:r w:rsidR="00EF33CD">
        <w:rPr>
          <w:rFonts w:hint="cs"/>
          <w:b/>
          <w:bCs/>
          <w:rtl/>
          <w:lang w:bidi="ar-LB"/>
        </w:rPr>
        <w:t>د</w:t>
      </w:r>
      <w:r w:rsidRPr="00156B0C">
        <w:rPr>
          <w:rFonts w:hint="cs"/>
          <w:b/>
          <w:bCs/>
          <w:rtl/>
          <w:lang w:bidi="ar-LB"/>
        </w:rPr>
        <w:t>ترين روش‌هاي مقابله با اين پديده در لبنان:</w:t>
      </w:r>
    </w:p>
    <w:p w14:paraId="44787271" w14:textId="77777777" w:rsidR="00156B0C" w:rsidRDefault="0047381F" w:rsidP="0047381F">
      <w:pPr>
        <w:pStyle w:val="ListParagraph"/>
        <w:numPr>
          <w:ilvl w:val="0"/>
          <w:numId w:val="1"/>
        </w:numPr>
        <w:tabs>
          <w:tab w:val="left" w:pos="1274"/>
        </w:tabs>
        <w:spacing w:after="200" w:line="360" w:lineRule="auto"/>
        <w:jc w:val="both"/>
        <w:rPr>
          <w:lang w:bidi="ar-LB"/>
        </w:rPr>
      </w:pPr>
      <w:r w:rsidRPr="0047381F">
        <w:rPr>
          <w:rtl/>
          <w:lang w:bidi="ar-LB"/>
        </w:rPr>
        <w:t>عدم توجه به مفهوم همجنس</w:t>
      </w:r>
      <w:r>
        <w:rPr>
          <w:rFonts w:hint="cs"/>
          <w:rtl/>
          <w:lang w:bidi="ar-LB"/>
        </w:rPr>
        <w:t>‌</w:t>
      </w:r>
      <w:r w:rsidRPr="0047381F">
        <w:rPr>
          <w:rtl/>
          <w:lang w:bidi="ar-LB"/>
        </w:rPr>
        <w:t>گرا</w:t>
      </w:r>
      <w:r w:rsidRPr="0047381F">
        <w:rPr>
          <w:rFonts w:hint="cs"/>
          <w:rtl/>
          <w:lang w:bidi="ar-LB"/>
        </w:rPr>
        <w:t>یی</w:t>
      </w:r>
      <w:r>
        <w:rPr>
          <w:rtl/>
          <w:lang w:bidi="ar-LB"/>
        </w:rPr>
        <w:t xml:space="preserve"> در مدارس ب</w:t>
      </w:r>
      <w:r w:rsidRPr="0047381F">
        <w:rPr>
          <w:rtl/>
          <w:lang w:bidi="ar-LB"/>
        </w:rPr>
        <w:t>و</w:t>
      </w:r>
      <w:r w:rsidRPr="0047381F">
        <w:rPr>
          <w:rFonts w:hint="cs"/>
          <w:rtl/>
          <w:lang w:bidi="ar-LB"/>
        </w:rPr>
        <w:t>ی</w:t>
      </w:r>
      <w:r w:rsidRPr="0047381F">
        <w:rPr>
          <w:rFonts w:hint="eastAsia"/>
          <w:rtl/>
          <w:lang w:bidi="ar-LB"/>
        </w:rPr>
        <w:t>ژه</w:t>
      </w:r>
      <w:r w:rsidRPr="0047381F">
        <w:rPr>
          <w:rtl/>
          <w:lang w:bidi="ar-LB"/>
        </w:rPr>
        <w:t xml:space="preserve"> </w:t>
      </w:r>
      <w:r>
        <w:rPr>
          <w:rFonts w:hint="cs"/>
          <w:rtl/>
          <w:lang w:bidi="ar-LB"/>
        </w:rPr>
        <w:t>در دوران دبستان</w:t>
      </w:r>
    </w:p>
    <w:p w14:paraId="5BCB447F" w14:textId="0BEA7D87" w:rsidR="0047381F" w:rsidRDefault="0047381F" w:rsidP="007A3189">
      <w:pPr>
        <w:pStyle w:val="ListParagraph"/>
        <w:numPr>
          <w:ilvl w:val="0"/>
          <w:numId w:val="1"/>
        </w:numPr>
        <w:tabs>
          <w:tab w:val="left" w:pos="1274"/>
        </w:tabs>
        <w:spacing w:after="200" w:line="360" w:lineRule="auto"/>
        <w:jc w:val="both"/>
        <w:rPr>
          <w:lang w:bidi="ar-LB"/>
        </w:rPr>
      </w:pPr>
      <w:r>
        <w:rPr>
          <w:rFonts w:hint="cs"/>
          <w:rtl/>
          <w:lang w:bidi="ar-LB"/>
        </w:rPr>
        <w:t xml:space="preserve">بر تفاوت‌ بين مرد </w:t>
      </w:r>
      <w:r w:rsidR="00EF33CD">
        <w:rPr>
          <w:rFonts w:hint="cs"/>
          <w:rtl/>
          <w:lang w:bidi="ar-LB"/>
        </w:rPr>
        <w:t xml:space="preserve">و زن </w:t>
      </w:r>
      <w:r>
        <w:rPr>
          <w:rFonts w:hint="cs"/>
          <w:rtl/>
          <w:lang w:bidi="ar-LB"/>
        </w:rPr>
        <w:t>تأكيد فراوان شود.</w:t>
      </w:r>
    </w:p>
    <w:p w14:paraId="200FA81C" w14:textId="59E00A25" w:rsidR="0047381F" w:rsidRPr="0047381F" w:rsidRDefault="0047381F" w:rsidP="0047381F">
      <w:pPr>
        <w:pStyle w:val="ListParagraph"/>
        <w:numPr>
          <w:ilvl w:val="0"/>
          <w:numId w:val="1"/>
        </w:numPr>
        <w:tabs>
          <w:tab w:val="left" w:pos="1274"/>
        </w:tabs>
        <w:spacing w:after="200" w:line="360" w:lineRule="auto"/>
        <w:jc w:val="both"/>
        <w:rPr>
          <w:lang w:bidi="ar-LB"/>
        </w:rPr>
      </w:pPr>
      <w:r>
        <w:rPr>
          <w:rFonts w:hint="cs"/>
          <w:rtl/>
          <w:lang w:bidi="ar-LB"/>
        </w:rPr>
        <w:t>تأكيد و تمركز بر واژه‌هاي:</w:t>
      </w:r>
      <w:r w:rsidR="007A3189">
        <w:rPr>
          <w:rFonts w:hint="cs"/>
          <w:rtl/>
          <w:lang w:bidi="ar-LB"/>
        </w:rPr>
        <w:t xml:space="preserve"> </w:t>
      </w:r>
      <w:r w:rsidR="00EF33CD">
        <w:rPr>
          <w:rFonts w:hint="cs"/>
          <w:rtl/>
          <w:lang w:bidi="ar-LB"/>
        </w:rPr>
        <w:t>زنا</w:t>
      </w:r>
      <w:r>
        <w:rPr>
          <w:rFonts w:hint="cs"/>
          <w:rtl/>
          <w:lang w:bidi="ar-LB"/>
        </w:rPr>
        <w:t>نگي و مردانگي</w:t>
      </w:r>
    </w:p>
    <w:p w14:paraId="13B10A33" w14:textId="19591A71" w:rsidR="00156B0C" w:rsidRDefault="0047381F" w:rsidP="00156B0C">
      <w:pPr>
        <w:pStyle w:val="ListParagraph"/>
        <w:numPr>
          <w:ilvl w:val="0"/>
          <w:numId w:val="2"/>
        </w:numPr>
        <w:spacing w:after="200" w:line="360" w:lineRule="auto"/>
        <w:rPr>
          <w:lang w:bidi="ar-LB"/>
        </w:rPr>
      </w:pPr>
      <w:r>
        <w:rPr>
          <w:rFonts w:hint="cs"/>
          <w:rtl/>
          <w:lang w:bidi="ar-LB"/>
        </w:rPr>
        <w:t>تأكيد بر اختلافات بيولوژي و نقش اجتماعي هر كدام از</w:t>
      </w:r>
      <w:r w:rsidR="007A3189">
        <w:rPr>
          <w:rFonts w:hint="cs"/>
          <w:rtl/>
          <w:lang w:bidi="ar-LB"/>
        </w:rPr>
        <w:t xml:space="preserve"> </w:t>
      </w:r>
      <w:r w:rsidR="00EF33CD">
        <w:rPr>
          <w:rFonts w:hint="cs"/>
          <w:rtl/>
          <w:lang w:bidi="ar-LB"/>
        </w:rPr>
        <w:t>زن</w:t>
      </w:r>
      <w:r>
        <w:rPr>
          <w:rFonts w:hint="cs"/>
          <w:rtl/>
          <w:lang w:bidi="ar-LB"/>
        </w:rPr>
        <w:t xml:space="preserve"> و مرد</w:t>
      </w:r>
    </w:p>
    <w:p w14:paraId="09E0F9B5" w14:textId="77777777" w:rsidR="0047381F" w:rsidRDefault="0047381F" w:rsidP="00156B0C">
      <w:pPr>
        <w:pStyle w:val="ListParagraph"/>
        <w:numPr>
          <w:ilvl w:val="0"/>
          <w:numId w:val="2"/>
        </w:numPr>
        <w:spacing w:after="200" w:line="360" w:lineRule="auto"/>
        <w:rPr>
          <w:lang w:bidi="ar-LB"/>
        </w:rPr>
      </w:pPr>
      <w:r>
        <w:rPr>
          <w:rFonts w:hint="cs"/>
          <w:rtl/>
          <w:lang w:bidi="ar-LB"/>
        </w:rPr>
        <w:lastRenderedPageBreak/>
        <w:t>برجسته‌نمودن اهميت ازدواج و تشكيل خانواده</w:t>
      </w:r>
    </w:p>
    <w:p w14:paraId="16D84A8E" w14:textId="77777777" w:rsidR="00156B0C" w:rsidRDefault="0047381F" w:rsidP="00156B0C">
      <w:pPr>
        <w:pStyle w:val="ListParagraph"/>
        <w:numPr>
          <w:ilvl w:val="0"/>
          <w:numId w:val="2"/>
        </w:numPr>
        <w:spacing w:after="200" w:line="360" w:lineRule="auto"/>
        <w:rPr>
          <w:lang w:bidi="ar-LB"/>
        </w:rPr>
      </w:pPr>
      <w:r>
        <w:rPr>
          <w:rFonts w:hint="cs"/>
          <w:rtl/>
          <w:lang w:bidi="ar-LB"/>
        </w:rPr>
        <w:t>توليد برنامه‌هاي آموزشي در رابطه با خطرهاي ناشي از همجنس‌گرايي</w:t>
      </w:r>
    </w:p>
    <w:p w14:paraId="02B0ED1A" w14:textId="77777777" w:rsidR="0047381F" w:rsidRDefault="0047381F" w:rsidP="00156B0C">
      <w:pPr>
        <w:pStyle w:val="ListParagraph"/>
        <w:numPr>
          <w:ilvl w:val="0"/>
          <w:numId w:val="2"/>
        </w:numPr>
        <w:spacing w:after="200" w:line="360" w:lineRule="auto"/>
        <w:rPr>
          <w:lang w:bidi="ar-LB"/>
        </w:rPr>
      </w:pPr>
      <w:r>
        <w:rPr>
          <w:rFonts w:hint="cs"/>
          <w:rtl/>
          <w:lang w:bidi="ar-LB"/>
        </w:rPr>
        <w:t>اعمال تئوري‌هاي فقهي اسلامي</w:t>
      </w:r>
    </w:p>
    <w:p w14:paraId="5884A4CF" w14:textId="77777777" w:rsidR="00156B0C" w:rsidRDefault="0047381F" w:rsidP="0047381F">
      <w:pPr>
        <w:pStyle w:val="ListParagraph"/>
        <w:numPr>
          <w:ilvl w:val="0"/>
          <w:numId w:val="2"/>
        </w:numPr>
        <w:spacing w:after="200" w:line="360" w:lineRule="auto"/>
        <w:rPr>
          <w:lang w:bidi="ar-LB"/>
        </w:rPr>
      </w:pPr>
      <w:r>
        <w:rPr>
          <w:rFonts w:hint="cs"/>
          <w:rtl/>
          <w:lang w:bidi="ar-LB"/>
        </w:rPr>
        <w:t>تلاش در راستاي عدم سخن از همجنس‌گرايي در رسانه‌هاي گروهي و عرصه‌هاي فرهنگي</w:t>
      </w:r>
    </w:p>
    <w:p w14:paraId="73B3730A" w14:textId="77777777" w:rsidR="0047381F" w:rsidRDefault="0047381F" w:rsidP="0047381F">
      <w:pPr>
        <w:pStyle w:val="ListParagraph"/>
        <w:numPr>
          <w:ilvl w:val="0"/>
          <w:numId w:val="2"/>
        </w:numPr>
        <w:spacing w:after="200" w:line="360" w:lineRule="auto"/>
        <w:rPr>
          <w:lang w:bidi="ar-LB"/>
        </w:rPr>
      </w:pPr>
      <w:r>
        <w:rPr>
          <w:rFonts w:hint="cs"/>
          <w:rtl/>
          <w:lang w:bidi="ar-LB"/>
        </w:rPr>
        <w:t>تلاش در عدم ادخال موضوعات مربوط به همجنس‌گرايي در سيستم تربيتي و آموزشي مدارس لبنان.</w:t>
      </w:r>
    </w:p>
    <w:p w14:paraId="46512F4F" w14:textId="77777777" w:rsidR="0047381F" w:rsidRDefault="0047381F" w:rsidP="0047381F">
      <w:pPr>
        <w:pStyle w:val="ListParagraph"/>
        <w:numPr>
          <w:ilvl w:val="0"/>
          <w:numId w:val="2"/>
        </w:numPr>
        <w:spacing w:after="200" w:line="360" w:lineRule="auto"/>
        <w:rPr>
          <w:lang w:bidi="ar-LB"/>
        </w:rPr>
      </w:pPr>
      <w:r>
        <w:rPr>
          <w:rFonts w:hint="cs"/>
          <w:rtl/>
          <w:lang w:bidi="ar-LB"/>
        </w:rPr>
        <w:t>سخن از خطرهاي ناشي از همجنس‌گرايي در شبكه‌هاي اجتماعي و فضاهاي مجازي</w:t>
      </w:r>
    </w:p>
    <w:p w14:paraId="3390BA19" w14:textId="77777777" w:rsidR="0047381F" w:rsidRDefault="0047381F" w:rsidP="0047381F">
      <w:pPr>
        <w:pStyle w:val="ListParagraph"/>
        <w:numPr>
          <w:ilvl w:val="0"/>
          <w:numId w:val="2"/>
        </w:numPr>
        <w:spacing w:after="200" w:line="360" w:lineRule="auto"/>
        <w:rPr>
          <w:lang w:bidi="ar-LB"/>
        </w:rPr>
      </w:pPr>
      <w:r>
        <w:rPr>
          <w:rFonts w:hint="cs"/>
          <w:rtl/>
          <w:lang w:bidi="ar-LB"/>
        </w:rPr>
        <w:t xml:space="preserve">نگاشتن مقالات و پژوهش‌هاي مربوط جهت اظهار خطرهاي ناشي از همجنس‌گرايي </w:t>
      </w:r>
    </w:p>
    <w:p w14:paraId="52402719" w14:textId="31F94C93" w:rsidR="00C37400" w:rsidRDefault="00C37400" w:rsidP="00C37400">
      <w:pPr>
        <w:pStyle w:val="ListParagraph"/>
        <w:numPr>
          <w:ilvl w:val="0"/>
          <w:numId w:val="6"/>
        </w:numPr>
        <w:spacing w:line="360" w:lineRule="auto"/>
        <w:ind w:left="357" w:hanging="357"/>
        <w:contextualSpacing w:val="0"/>
        <w:jc w:val="both"/>
        <w:rPr>
          <w:b/>
          <w:bCs/>
          <w:lang w:bidi="ar-LB"/>
        </w:rPr>
      </w:pPr>
      <w:r w:rsidRPr="00C37400">
        <w:rPr>
          <w:b/>
          <w:bCs/>
          <w:rtl/>
          <w:lang w:bidi="ar-LB"/>
        </w:rPr>
        <w:t>نگرش دانش</w:t>
      </w:r>
      <w:r>
        <w:rPr>
          <w:rFonts w:hint="cs"/>
          <w:b/>
          <w:bCs/>
          <w:rtl/>
          <w:lang w:bidi="ar-LB"/>
        </w:rPr>
        <w:t>‌</w:t>
      </w:r>
      <w:r w:rsidRPr="00C37400">
        <w:rPr>
          <w:b/>
          <w:bCs/>
          <w:rtl/>
          <w:lang w:bidi="ar-LB"/>
        </w:rPr>
        <w:t>آموزان دو</w:t>
      </w:r>
      <w:r w:rsidRPr="00C37400">
        <w:rPr>
          <w:rFonts w:hint="cs"/>
          <w:b/>
          <w:bCs/>
          <w:rtl/>
          <w:lang w:bidi="ar-LB"/>
        </w:rPr>
        <w:t xml:space="preserve">ره </w:t>
      </w:r>
      <w:r w:rsidR="00EF33CD">
        <w:rPr>
          <w:rFonts w:hint="cs"/>
          <w:b/>
          <w:bCs/>
          <w:rtl/>
          <w:lang w:bidi="ar-LB"/>
        </w:rPr>
        <w:t>دبیرستان</w:t>
      </w:r>
      <w:r w:rsidRPr="00C37400">
        <w:rPr>
          <w:rFonts w:hint="cs"/>
          <w:b/>
          <w:bCs/>
          <w:rtl/>
          <w:lang w:bidi="ar-LB"/>
        </w:rPr>
        <w:t xml:space="preserve"> در رابطه با همجنس‌گرايي</w:t>
      </w:r>
      <w:r>
        <w:rPr>
          <w:rFonts w:hint="cs"/>
          <w:b/>
          <w:bCs/>
          <w:rtl/>
          <w:lang w:bidi="ar-LB"/>
        </w:rPr>
        <w:t>:</w:t>
      </w:r>
      <w:r w:rsidRPr="00C37400">
        <w:rPr>
          <w:rFonts w:hint="cs"/>
          <w:b/>
          <w:bCs/>
          <w:rtl/>
          <w:lang w:bidi="ar-LB"/>
        </w:rPr>
        <w:t xml:space="preserve"> </w:t>
      </w:r>
    </w:p>
    <w:p w14:paraId="0228D802" w14:textId="77777777" w:rsidR="00C37400" w:rsidRDefault="00C37400" w:rsidP="00C37400">
      <w:pPr>
        <w:pStyle w:val="ListParagraph"/>
        <w:spacing w:line="360" w:lineRule="auto"/>
        <w:ind w:left="357"/>
        <w:contextualSpacing w:val="0"/>
        <w:jc w:val="both"/>
        <w:rPr>
          <w:rtl/>
          <w:lang w:bidi="ar-LB"/>
        </w:rPr>
      </w:pPr>
      <w:r w:rsidRPr="00C37400">
        <w:rPr>
          <w:rFonts w:hint="cs"/>
          <w:rtl/>
          <w:lang w:bidi="ar-LB"/>
        </w:rPr>
        <w:t>اين دانش‌آموزان به سه دسته تقسيم‌بندي مي‌گردند: حامي همجنس‌گرايي، بي‌طرف، مخالف.</w:t>
      </w:r>
    </w:p>
    <w:p w14:paraId="73F363BE" w14:textId="69CDCE5F" w:rsidR="00C37400" w:rsidRDefault="00EF33CD" w:rsidP="00C37400">
      <w:pPr>
        <w:pStyle w:val="ListParagraph"/>
        <w:numPr>
          <w:ilvl w:val="0"/>
          <w:numId w:val="2"/>
        </w:numPr>
        <w:spacing w:line="360" w:lineRule="auto"/>
        <w:contextualSpacing w:val="0"/>
        <w:jc w:val="both"/>
        <w:rPr>
          <w:lang w:bidi="ar-LB"/>
        </w:rPr>
      </w:pPr>
      <w:r>
        <w:rPr>
          <w:rFonts w:hint="cs"/>
          <w:rtl/>
          <w:lang w:bidi="ar-LB"/>
        </w:rPr>
        <w:t xml:space="preserve">کسانی </w:t>
      </w:r>
      <w:r w:rsidR="00C37400">
        <w:rPr>
          <w:rFonts w:hint="cs"/>
          <w:rtl/>
          <w:lang w:bidi="ar-LB"/>
        </w:rPr>
        <w:t xml:space="preserve">كه در رابطه با همجنس‌گرايي </w:t>
      </w:r>
      <w:r>
        <w:rPr>
          <w:rFonts w:hint="cs"/>
          <w:rtl/>
          <w:lang w:bidi="ar-LB"/>
        </w:rPr>
        <w:t>ديدگاه</w:t>
      </w:r>
      <w:r w:rsidR="00C37400">
        <w:rPr>
          <w:rFonts w:hint="cs"/>
          <w:rtl/>
          <w:lang w:bidi="ar-LB"/>
        </w:rPr>
        <w:t xml:space="preserve"> كامل</w:t>
      </w:r>
      <w:r>
        <w:rPr>
          <w:rFonts w:hint="cs"/>
          <w:rtl/>
          <w:lang w:bidi="ar-LB"/>
        </w:rPr>
        <w:t>ا</w:t>
      </w:r>
      <w:r w:rsidR="00C37400">
        <w:rPr>
          <w:rFonts w:hint="cs"/>
          <w:rtl/>
          <w:lang w:bidi="ar-LB"/>
        </w:rPr>
        <w:t xml:space="preserve"> </w:t>
      </w:r>
      <w:r>
        <w:rPr>
          <w:rFonts w:hint="cs"/>
          <w:rtl/>
          <w:lang w:bidi="ar-LB"/>
        </w:rPr>
        <w:t>منفي</w:t>
      </w:r>
      <w:r>
        <w:rPr>
          <w:rFonts w:hint="cs"/>
          <w:rtl/>
          <w:lang w:bidi="ar-LB"/>
        </w:rPr>
        <w:t xml:space="preserve"> </w:t>
      </w:r>
      <w:r w:rsidR="00C37400">
        <w:rPr>
          <w:rFonts w:hint="cs"/>
          <w:rtl/>
          <w:lang w:bidi="ar-LB"/>
        </w:rPr>
        <w:t>ن</w:t>
      </w:r>
      <w:r>
        <w:rPr>
          <w:rFonts w:hint="cs"/>
          <w:rtl/>
          <w:lang w:bidi="ar-LB"/>
        </w:rPr>
        <w:t>دارن</w:t>
      </w:r>
      <w:r w:rsidR="00C37400">
        <w:rPr>
          <w:rFonts w:hint="cs"/>
          <w:rtl/>
          <w:lang w:bidi="ar-LB"/>
        </w:rPr>
        <w:t>د.</w:t>
      </w:r>
    </w:p>
    <w:p w14:paraId="5B4677DF" w14:textId="25EE6D8B" w:rsidR="00C37400" w:rsidRDefault="00B33F55" w:rsidP="00C37400">
      <w:pPr>
        <w:pStyle w:val="ListParagraph"/>
        <w:numPr>
          <w:ilvl w:val="0"/>
          <w:numId w:val="2"/>
        </w:numPr>
        <w:spacing w:line="360" w:lineRule="auto"/>
        <w:contextualSpacing w:val="0"/>
        <w:jc w:val="both"/>
        <w:rPr>
          <w:lang w:bidi="ar-LB"/>
        </w:rPr>
      </w:pPr>
      <w:r>
        <w:rPr>
          <w:rFonts w:hint="cs"/>
          <w:rtl/>
          <w:lang w:bidi="ar-LB"/>
        </w:rPr>
        <w:t xml:space="preserve">کسانی که </w:t>
      </w:r>
      <w:r w:rsidR="00C37400">
        <w:rPr>
          <w:rFonts w:hint="cs"/>
          <w:rtl/>
          <w:lang w:bidi="ar-LB"/>
        </w:rPr>
        <w:t xml:space="preserve"> </w:t>
      </w:r>
      <w:r>
        <w:rPr>
          <w:rFonts w:hint="cs"/>
          <w:rtl/>
          <w:lang w:bidi="ar-LB"/>
        </w:rPr>
        <w:t>بیشت</w:t>
      </w:r>
      <w:r w:rsidR="003768D6">
        <w:rPr>
          <w:rFonts w:hint="cs"/>
          <w:rtl/>
          <w:lang w:bidi="ar-LB"/>
        </w:rPr>
        <w:t>ر</w:t>
      </w:r>
      <w:r>
        <w:rPr>
          <w:rFonts w:hint="cs"/>
          <w:rtl/>
          <w:lang w:bidi="ar-LB"/>
        </w:rPr>
        <w:t xml:space="preserve"> </w:t>
      </w:r>
      <w:r w:rsidR="00C37400">
        <w:rPr>
          <w:rFonts w:hint="cs"/>
          <w:rtl/>
          <w:lang w:bidi="ar-LB"/>
        </w:rPr>
        <w:t>طرفدار</w:t>
      </w:r>
      <w:r>
        <w:rPr>
          <w:rFonts w:hint="cs"/>
          <w:rtl/>
          <w:lang w:bidi="ar-LB"/>
        </w:rPr>
        <w:t xml:space="preserve">ی کرده </w:t>
      </w:r>
      <w:r w:rsidR="00C37400">
        <w:rPr>
          <w:rFonts w:hint="cs"/>
          <w:rtl/>
          <w:lang w:bidi="ar-LB"/>
        </w:rPr>
        <w:t xml:space="preserve">و آنان بيشتر </w:t>
      </w:r>
      <w:r>
        <w:rPr>
          <w:rFonts w:hint="cs"/>
          <w:rtl/>
          <w:lang w:bidi="ar-LB"/>
        </w:rPr>
        <w:t xml:space="preserve">نماینده و طرفدار هستند تا </w:t>
      </w:r>
      <w:r w:rsidR="00C37400">
        <w:rPr>
          <w:rFonts w:hint="cs"/>
          <w:rtl/>
          <w:lang w:bidi="ar-LB"/>
        </w:rPr>
        <w:t xml:space="preserve"> همجنس‌گرا</w:t>
      </w:r>
    </w:p>
    <w:p w14:paraId="39717C8E" w14:textId="482F30DD" w:rsidR="00C37400" w:rsidRDefault="00C37400" w:rsidP="00C37400">
      <w:pPr>
        <w:pStyle w:val="ListParagraph"/>
        <w:numPr>
          <w:ilvl w:val="0"/>
          <w:numId w:val="2"/>
        </w:numPr>
        <w:spacing w:line="360" w:lineRule="auto"/>
        <w:contextualSpacing w:val="0"/>
        <w:jc w:val="both"/>
        <w:rPr>
          <w:lang w:bidi="ar-LB"/>
        </w:rPr>
      </w:pPr>
      <w:r>
        <w:rPr>
          <w:rFonts w:hint="cs"/>
          <w:rtl/>
          <w:lang w:bidi="ar-LB"/>
        </w:rPr>
        <w:t xml:space="preserve">اين معضل در مدارس غير اسلامي انتشار بيشتري داشته </w:t>
      </w:r>
      <w:r w:rsidR="003768D6">
        <w:rPr>
          <w:rFonts w:hint="cs"/>
          <w:rtl/>
          <w:lang w:bidi="ar-LB"/>
        </w:rPr>
        <w:t xml:space="preserve">تا جایی </w:t>
      </w:r>
      <w:r>
        <w:rPr>
          <w:rFonts w:hint="cs"/>
          <w:rtl/>
          <w:lang w:bidi="ar-LB"/>
        </w:rPr>
        <w:t>كه در صد طرفداران همجنس‌گرايي به 20 در صد رسيده است.</w:t>
      </w:r>
    </w:p>
    <w:p w14:paraId="51C4258F" w14:textId="557258EA" w:rsidR="00C37400" w:rsidRDefault="00C37400" w:rsidP="00C37400">
      <w:pPr>
        <w:pStyle w:val="ListParagraph"/>
        <w:numPr>
          <w:ilvl w:val="0"/>
          <w:numId w:val="2"/>
        </w:numPr>
        <w:spacing w:line="360" w:lineRule="auto"/>
        <w:contextualSpacing w:val="0"/>
        <w:jc w:val="both"/>
        <w:rPr>
          <w:lang w:bidi="ar-LB"/>
        </w:rPr>
      </w:pPr>
      <w:r>
        <w:rPr>
          <w:rFonts w:hint="cs"/>
          <w:rtl/>
          <w:lang w:bidi="ar-LB"/>
        </w:rPr>
        <w:t>بيشتر قشر تاييد كننده و پذيرفتن چنين پديده‌ي در قشر دانش‌جويان دختر بوده كه اين باعث نگراني مي‌باشد.</w:t>
      </w:r>
    </w:p>
    <w:p w14:paraId="6CE1ADD9" w14:textId="77777777" w:rsidR="00C37400" w:rsidRDefault="00C37400" w:rsidP="00C37400">
      <w:pPr>
        <w:pStyle w:val="ListParagraph"/>
        <w:numPr>
          <w:ilvl w:val="0"/>
          <w:numId w:val="6"/>
        </w:numPr>
        <w:spacing w:line="360" w:lineRule="auto"/>
        <w:contextualSpacing w:val="0"/>
        <w:jc w:val="both"/>
        <w:rPr>
          <w:b/>
          <w:bCs/>
          <w:lang w:bidi="ar-LB"/>
        </w:rPr>
      </w:pPr>
      <w:r w:rsidRPr="00C37400">
        <w:rPr>
          <w:rFonts w:hint="cs"/>
          <w:b/>
          <w:bCs/>
          <w:rtl/>
          <w:lang w:bidi="ar-LB"/>
        </w:rPr>
        <w:t>دانشگاهيان و موضوع انحراف جنسي:</w:t>
      </w:r>
    </w:p>
    <w:p w14:paraId="28D741F0" w14:textId="183F0406" w:rsidR="00021AE6" w:rsidRDefault="00021AE6" w:rsidP="00021AE6">
      <w:pPr>
        <w:pStyle w:val="ListParagraph"/>
        <w:numPr>
          <w:ilvl w:val="0"/>
          <w:numId w:val="2"/>
        </w:numPr>
        <w:spacing w:line="360" w:lineRule="auto"/>
        <w:contextualSpacing w:val="0"/>
        <w:jc w:val="both"/>
        <w:rPr>
          <w:lang w:bidi="ar-LB"/>
        </w:rPr>
      </w:pPr>
      <w:r w:rsidRPr="00021AE6">
        <w:rPr>
          <w:rtl/>
          <w:lang w:bidi="ar-LB"/>
        </w:rPr>
        <w:t xml:space="preserve">تعدادي زيادي از </w:t>
      </w:r>
      <w:r>
        <w:rPr>
          <w:rFonts w:hint="cs"/>
          <w:rtl/>
          <w:lang w:bidi="ar-LB"/>
        </w:rPr>
        <w:t>دانشگاهيان</w:t>
      </w:r>
      <w:r>
        <w:rPr>
          <w:rtl/>
          <w:lang w:bidi="ar-LB"/>
        </w:rPr>
        <w:t xml:space="preserve"> مسئله انحراف جنسي را يك </w:t>
      </w:r>
      <w:r w:rsidR="009330D2">
        <w:rPr>
          <w:rFonts w:hint="cs"/>
          <w:rtl/>
          <w:lang w:bidi="ar-LB"/>
        </w:rPr>
        <w:t>ا</w:t>
      </w:r>
      <w:r w:rsidRPr="00021AE6">
        <w:rPr>
          <w:rtl/>
          <w:lang w:bidi="ar-LB"/>
        </w:rPr>
        <w:t>مر شخصي دانسته و آن را در چارچوب آزادي شخصي قرار مي‌دهند</w:t>
      </w:r>
      <w:r>
        <w:rPr>
          <w:rFonts w:hint="cs"/>
          <w:rtl/>
          <w:lang w:bidi="ar-LB"/>
        </w:rPr>
        <w:t>.</w:t>
      </w:r>
    </w:p>
    <w:p w14:paraId="65096170" w14:textId="77777777" w:rsidR="00021AE6" w:rsidRDefault="00C46F2A" w:rsidP="00C46F2A">
      <w:pPr>
        <w:pStyle w:val="ListParagraph"/>
        <w:numPr>
          <w:ilvl w:val="0"/>
          <w:numId w:val="2"/>
        </w:numPr>
        <w:spacing w:line="360" w:lineRule="auto"/>
        <w:contextualSpacing w:val="0"/>
        <w:jc w:val="both"/>
        <w:rPr>
          <w:lang w:bidi="ar-LB"/>
        </w:rPr>
      </w:pPr>
      <w:r>
        <w:rPr>
          <w:rFonts w:hint="cs"/>
          <w:rtl/>
          <w:lang w:bidi="ar-LB"/>
        </w:rPr>
        <w:t>سطح تبليغ همجنس‌گرايي در بيروت بيشتر از بقيه مناطق لبنان بوده زيرا دانشگاه‌هاي بزرگ در اين شهر مستقر هستند.</w:t>
      </w:r>
    </w:p>
    <w:p w14:paraId="33EBE9F1" w14:textId="77777777" w:rsidR="00C4175D" w:rsidRDefault="00C4175D" w:rsidP="00C46F2A">
      <w:pPr>
        <w:pStyle w:val="ListParagraph"/>
        <w:numPr>
          <w:ilvl w:val="0"/>
          <w:numId w:val="2"/>
        </w:numPr>
        <w:spacing w:line="360" w:lineRule="auto"/>
        <w:contextualSpacing w:val="0"/>
        <w:jc w:val="both"/>
        <w:rPr>
          <w:lang w:bidi="ar-LB"/>
        </w:rPr>
      </w:pPr>
      <w:r>
        <w:rPr>
          <w:rFonts w:hint="cs"/>
          <w:rtl/>
          <w:lang w:bidi="ar-LB"/>
        </w:rPr>
        <w:lastRenderedPageBreak/>
        <w:t>داده‌هاي پژوهش انجام شده نشانگر آن است كه دانش‌جويان بيشتر تحت تاثير سيستم‌هاي آموزشي قرار گرفته در مقايسه با تاثير منفي وسائل ارتباط جمعي كه به نوبه‌ي خود در اين راستا فعاليت‌هاي زيادي دارد.</w:t>
      </w:r>
    </w:p>
    <w:p w14:paraId="7C7A9DBC" w14:textId="664086A8" w:rsidR="00C4175D" w:rsidRPr="00021AE6" w:rsidRDefault="00C4175D" w:rsidP="00C46F2A">
      <w:pPr>
        <w:pStyle w:val="ListParagraph"/>
        <w:numPr>
          <w:ilvl w:val="0"/>
          <w:numId w:val="2"/>
        </w:numPr>
        <w:spacing w:line="360" w:lineRule="auto"/>
        <w:contextualSpacing w:val="0"/>
        <w:jc w:val="both"/>
        <w:rPr>
          <w:lang w:bidi="ar-LB"/>
        </w:rPr>
      </w:pPr>
      <w:r>
        <w:rPr>
          <w:rFonts w:hint="cs"/>
          <w:rtl/>
          <w:lang w:bidi="ar-LB"/>
        </w:rPr>
        <w:t xml:space="preserve">عناوين وارده در رشته حقوق انسان كه در دانشگاه لبناني تدريس مي‌گردد، همجنس‌گرايي را حق طبيعي دانسته و در دانشگاه آمريكايي بيروت يك آموزشگاهي ويژه همجنس‌گرايان به نام «معهد الأصفري </w:t>
      </w:r>
      <w:r>
        <w:rPr>
          <w:rFonts w:ascii="Sakkal Majalla" w:hAnsi="Sakkal Majalla" w:cs="Sakkal Majalla" w:hint="cs"/>
          <w:rtl/>
          <w:lang w:bidi="ar-LB"/>
        </w:rPr>
        <w:t>–</w:t>
      </w:r>
      <w:r>
        <w:rPr>
          <w:rFonts w:hint="cs"/>
          <w:rtl/>
          <w:lang w:bidi="ar-LB"/>
        </w:rPr>
        <w:t xml:space="preserve"> آموزشگاه </w:t>
      </w:r>
      <w:r w:rsidR="00D03901">
        <w:rPr>
          <w:rFonts w:hint="cs"/>
          <w:rtl/>
          <w:lang w:bidi="ar-LB"/>
        </w:rPr>
        <w:t>زرد</w:t>
      </w:r>
      <w:r>
        <w:rPr>
          <w:rFonts w:hint="cs"/>
          <w:rtl/>
          <w:lang w:bidi="ar-LB"/>
        </w:rPr>
        <w:t xml:space="preserve">» </w:t>
      </w:r>
      <w:r w:rsidR="004E4C85">
        <w:rPr>
          <w:rFonts w:hint="cs"/>
          <w:rtl/>
          <w:lang w:bidi="ar-LB"/>
        </w:rPr>
        <w:t xml:space="preserve">اخيراً </w:t>
      </w:r>
      <w:r>
        <w:rPr>
          <w:rFonts w:hint="cs"/>
          <w:rtl/>
          <w:lang w:bidi="ar-LB"/>
        </w:rPr>
        <w:t xml:space="preserve">تأسيس </w:t>
      </w:r>
      <w:r w:rsidR="004E4C85">
        <w:rPr>
          <w:rFonts w:hint="cs"/>
          <w:rtl/>
          <w:lang w:bidi="ar-LB"/>
        </w:rPr>
        <w:t>گرديد.</w:t>
      </w:r>
    </w:p>
    <w:p w14:paraId="070237AD" w14:textId="77777777" w:rsidR="00C37400" w:rsidRDefault="009144AB" w:rsidP="009144AB">
      <w:pPr>
        <w:pStyle w:val="ListParagraph"/>
        <w:numPr>
          <w:ilvl w:val="0"/>
          <w:numId w:val="6"/>
        </w:numPr>
        <w:spacing w:line="360" w:lineRule="auto"/>
        <w:ind w:left="360"/>
        <w:contextualSpacing w:val="0"/>
        <w:jc w:val="both"/>
        <w:rPr>
          <w:b/>
          <w:bCs/>
          <w:lang w:bidi="ar-LB"/>
        </w:rPr>
      </w:pPr>
      <w:r>
        <w:rPr>
          <w:rFonts w:hint="cs"/>
          <w:b/>
          <w:bCs/>
          <w:rtl/>
          <w:lang w:bidi="ar-LB"/>
        </w:rPr>
        <w:t>دانش‌جويان دختر دانشگاه لبناني:</w:t>
      </w:r>
    </w:p>
    <w:p w14:paraId="7B1E9D6B" w14:textId="4990138F" w:rsidR="00C34559" w:rsidRDefault="00C34559" w:rsidP="00E966FA">
      <w:pPr>
        <w:pStyle w:val="ListParagraph"/>
        <w:numPr>
          <w:ilvl w:val="0"/>
          <w:numId w:val="2"/>
        </w:numPr>
        <w:spacing w:line="360" w:lineRule="auto"/>
        <w:contextualSpacing w:val="0"/>
        <w:jc w:val="both"/>
        <w:rPr>
          <w:b/>
          <w:bCs/>
          <w:lang w:bidi="ar-LB"/>
        </w:rPr>
      </w:pPr>
      <w:r>
        <w:rPr>
          <w:rFonts w:hint="cs"/>
          <w:rtl/>
          <w:lang w:bidi="ar-LB"/>
        </w:rPr>
        <w:t xml:space="preserve">68% از </w:t>
      </w:r>
      <w:r w:rsidR="00216A30">
        <w:rPr>
          <w:rFonts w:hint="cs"/>
          <w:rtl/>
          <w:lang w:bidi="ar-LB"/>
        </w:rPr>
        <w:t>دانش‌جويان دختر دانشگاه لبناني</w:t>
      </w:r>
      <w:r>
        <w:rPr>
          <w:rFonts w:hint="cs"/>
          <w:rtl/>
          <w:lang w:bidi="ar-LB"/>
        </w:rPr>
        <w:t xml:space="preserve"> اظهار داشتند كه همجنس‌گرايي يك معضل</w:t>
      </w:r>
      <w:r w:rsidR="007C12F9">
        <w:rPr>
          <w:rFonts w:hint="cs"/>
          <w:rtl/>
          <w:lang w:bidi="ar-LB"/>
        </w:rPr>
        <w:t xml:space="preserve"> </w:t>
      </w:r>
      <w:r>
        <w:rPr>
          <w:rFonts w:hint="cs"/>
          <w:rtl/>
          <w:lang w:bidi="ar-LB"/>
        </w:rPr>
        <w:t xml:space="preserve">‌است كه نياز به حل جدي دارد. </w:t>
      </w:r>
      <w:r w:rsidR="00E966FA">
        <w:rPr>
          <w:rFonts w:hint="cs"/>
          <w:rtl/>
          <w:lang w:bidi="ar-LB"/>
        </w:rPr>
        <w:t>16</w:t>
      </w:r>
      <w:r>
        <w:rPr>
          <w:rFonts w:hint="cs"/>
          <w:rtl/>
          <w:lang w:bidi="ar-LB"/>
        </w:rPr>
        <w:t>% آن را در آزادي‌ شخصي تلق</w:t>
      </w:r>
      <w:r w:rsidR="00216A30">
        <w:rPr>
          <w:rFonts w:hint="cs"/>
          <w:rtl/>
          <w:lang w:bidi="ar-LB"/>
        </w:rPr>
        <w:t>ي و 19% اظهار بي‌تفاوتي كرده و آن را بدور از چارچوب تفكر خود دانستند.</w:t>
      </w:r>
    </w:p>
    <w:p w14:paraId="608A0D34" w14:textId="77777777" w:rsidR="00216A30" w:rsidRDefault="00216A30" w:rsidP="00216A30">
      <w:pPr>
        <w:pStyle w:val="ListParagraph"/>
        <w:numPr>
          <w:ilvl w:val="0"/>
          <w:numId w:val="2"/>
        </w:numPr>
        <w:spacing w:line="360" w:lineRule="auto"/>
        <w:contextualSpacing w:val="0"/>
        <w:jc w:val="both"/>
        <w:rPr>
          <w:b/>
          <w:bCs/>
          <w:lang w:bidi="ar-LB"/>
        </w:rPr>
      </w:pPr>
      <w:r>
        <w:rPr>
          <w:rFonts w:hint="cs"/>
          <w:rtl/>
          <w:lang w:bidi="ar-LB"/>
        </w:rPr>
        <w:t>44% از دانش‌جويان دختر مخالف تبعيض همجنس‌گرايان بوده و اظهار داشتند كه اين مخالفت دليل قبول اين پديده نمي‌باشد بلكه مخالفت با خشونت است.</w:t>
      </w:r>
    </w:p>
    <w:p w14:paraId="2B295D22" w14:textId="77777777" w:rsidR="00216A30" w:rsidRDefault="00216A30" w:rsidP="00216A30">
      <w:pPr>
        <w:pStyle w:val="ListParagraph"/>
        <w:numPr>
          <w:ilvl w:val="0"/>
          <w:numId w:val="2"/>
        </w:numPr>
        <w:spacing w:line="360" w:lineRule="auto"/>
        <w:contextualSpacing w:val="0"/>
        <w:jc w:val="both"/>
        <w:rPr>
          <w:lang w:bidi="ar-LB"/>
        </w:rPr>
      </w:pPr>
      <w:r>
        <w:rPr>
          <w:rFonts w:hint="cs"/>
          <w:rtl/>
          <w:lang w:bidi="ar-LB"/>
        </w:rPr>
        <w:t>15% از دانش‌جويان دختر اظهار داشتند كه همجسن‌گرايي يك خطر بزرگي براي جامعه‌هاي بشري تشكيل داده كه بايد با آن روبرو گرديد.</w:t>
      </w:r>
    </w:p>
    <w:p w14:paraId="6CE6A1A3" w14:textId="77777777" w:rsidR="00216A30" w:rsidRPr="00216A30" w:rsidRDefault="00216A30" w:rsidP="00E966FA">
      <w:pPr>
        <w:pStyle w:val="ListParagraph"/>
        <w:numPr>
          <w:ilvl w:val="0"/>
          <w:numId w:val="2"/>
        </w:numPr>
        <w:spacing w:line="360" w:lineRule="auto"/>
        <w:contextualSpacing w:val="0"/>
        <w:jc w:val="both"/>
        <w:rPr>
          <w:lang w:bidi="ar-LB"/>
        </w:rPr>
      </w:pPr>
      <w:r>
        <w:rPr>
          <w:rFonts w:hint="cs"/>
          <w:rtl/>
          <w:lang w:bidi="ar-LB"/>
        </w:rPr>
        <w:t xml:space="preserve">10% از آنان </w:t>
      </w:r>
      <w:r w:rsidR="00E966FA">
        <w:rPr>
          <w:rFonts w:hint="cs"/>
          <w:rtl/>
          <w:lang w:bidi="ar-LB"/>
        </w:rPr>
        <w:t>بي‌طرف بودند.</w:t>
      </w:r>
    </w:p>
    <w:p w14:paraId="66D3E492" w14:textId="374B2F9D" w:rsidR="009144AB" w:rsidRDefault="00021D5E" w:rsidP="00021D5E">
      <w:pPr>
        <w:pStyle w:val="ListParagraph"/>
        <w:spacing w:line="360" w:lineRule="auto"/>
        <w:ind w:left="0"/>
        <w:contextualSpacing w:val="0"/>
        <w:jc w:val="both"/>
        <w:rPr>
          <w:b/>
          <w:bCs/>
          <w:rtl/>
          <w:lang w:bidi="ar-LB"/>
        </w:rPr>
      </w:pPr>
      <w:r>
        <w:rPr>
          <w:rFonts w:hint="cs"/>
          <w:b/>
          <w:bCs/>
          <w:rtl/>
          <w:lang w:bidi="ar-LB"/>
        </w:rPr>
        <w:t>بخش سوم: انجمن‌هاي حمايت از همجنس‌گرايي در نهادهاي تربيتي و آموزشي:</w:t>
      </w:r>
    </w:p>
    <w:p w14:paraId="69F4A6B4" w14:textId="3904FBBF" w:rsidR="00021D5E" w:rsidRDefault="00021D5E" w:rsidP="00021D5E">
      <w:pPr>
        <w:pStyle w:val="ListParagraph"/>
        <w:spacing w:line="360" w:lineRule="auto"/>
        <w:ind w:left="0"/>
        <w:contextualSpacing w:val="0"/>
        <w:jc w:val="both"/>
        <w:rPr>
          <w:rtl/>
          <w:lang w:bidi="ar-LB"/>
        </w:rPr>
      </w:pPr>
      <w:r w:rsidRPr="00021D5E">
        <w:rPr>
          <w:rFonts w:hint="cs"/>
          <w:rtl/>
          <w:lang w:bidi="ar-LB"/>
        </w:rPr>
        <w:t xml:space="preserve">انجمن‌هاي جامعه مدني خطرناكترين ابزاري </w:t>
      </w:r>
      <w:r>
        <w:rPr>
          <w:rFonts w:hint="cs"/>
          <w:rtl/>
          <w:lang w:bidi="ar-LB"/>
        </w:rPr>
        <w:t>بوده</w:t>
      </w:r>
      <w:r w:rsidRPr="00021D5E">
        <w:rPr>
          <w:rFonts w:hint="cs"/>
          <w:rtl/>
          <w:lang w:bidi="ar-LB"/>
        </w:rPr>
        <w:t xml:space="preserve"> كه در ترويج </w:t>
      </w:r>
      <w:r>
        <w:rPr>
          <w:rFonts w:hint="cs"/>
          <w:rtl/>
          <w:lang w:bidi="ar-LB"/>
        </w:rPr>
        <w:t>ايده‌ي</w:t>
      </w:r>
      <w:r w:rsidRPr="00021D5E">
        <w:rPr>
          <w:rFonts w:hint="cs"/>
          <w:rtl/>
          <w:lang w:bidi="ar-LB"/>
        </w:rPr>
        <w:t xml:space="preserve"> همجنس‌گرايي فعاليت و بعد از</w:t>
      </w:r>
      <w:r w:rsidR="007C12F9">
        <w:rPr>
          <w:rFonts w:hint="cs"/>
          <w:rtl/>
          <w:lang w:bidi="ar-LB"/>
        </w:rPr>
        <w:t xml:space="preserve"> سال</w:t>
      </w:r>
      <w:r w:rsidRPr="00021D5E">
        <w:rPr>
          <w:rFonts w:hint="cs"/>
          <w:rtl/>
          <w:lang w:bidi="ar-LB"/>
        </w:rPr>
        <w:t xml:space="preserve"> 2000م بطوري </w:t>
      </w:r>
      <w:r>
        <w:rPr>
          <w:rFonts w:hint="cs"/>
          <w:rtl/>
          <w:lang w:bidi="ar-LB"/>
        </w:rPr>
        <w:t>گسترده‌اي</w:t>
      </w:r>
      <w:r w:rsidRPr="00021D5E">
        <w:rPr>
          <w:rFonts w:hint="cs"/>
          <w:rtl/>
          <w:lang w:bidi="ar-LB"/>
        </w:rPr>
        <w:t xml:space="preserve"> همه جامعه‌ي لبنان </w:t>
      </w:r>
      <w:r>
        <w:rPr>
          <w:rFonts w:hint="cs"/>
          <w:rtl/>
          <w:lang w:bidi="ar-LB"/>
        </w:rPr>
        <w:t xml:space="preserve">را </w:t>
      </w:r>
      <w:r w:rsidRPr="00021D5E">
        <w:rPr>
          <w:rFonts w:hint="cs"/>
          <w:rtl/>
          <w:lang w:bidi="ar-LB"/>
        </w:rPr>
        <w:t xml:space="preserve">فراگير </w:t>
      </w:r>
      <w:r>
        <w:rPr>
          <w:rFonts w:hint="cs"/>
          <w:rtl/>
          <w:lang w:bidi="ar-LB"/>
        </w:rPr>
        <w:t>و حضور خود را تحميل نمود</w:t>
      </w:r>
      <w:r w:rsidR="007C12F9">
        <w:rPr>
          <w:rFonts w:hint="cs"/>
          <w:rtl/>
          <w:lang w:bidi="ar-LB"/>
        </w:rPr>
        <w:t>ند</w:t>
      </w:r>
      <w:r>
        <w:rPr>
          <w:rFonts w:hint="cs"/>
          <w:rtl/>
          <w:lang w:bidi="ar-LB"/>
        </w:rPr>
        <w:t>.</w:t>
      </w:r>
    </w:p>
    <w:p w14:paraId="69AC3648" w14:textId="77777777" w:rsidR="00021D5E" w:rsidRDefault="00021D5E" w:rsidP="00021D5E">
      <w:pPr>
        <w:pStyle w:val="ListParagraph"/>
        <w:numPr>
          <w:ilvl w:val="0"/>
          <w:numId w:val="7"/>
        </w:numPr>
        <w:spacing w:line="360" w:lineRule="auto"/>
        <w:ind w:left="360"/>
        <w:contextualSpacing w:val="0"/>
        <w:jc w:val="both"/>
        <w:rPr>
          <w:b/>
          <w:bCs/>
          <w:lang w:bidi="ar-LB"/>
        </w:rPr>
      </w:pPr>
      <w:r w:rsidRPr="00021D5E">
        <w:rPr>
          <w:b/>
          <w:bCs/>
          <w:rtl/>
          <w:lang w:bidi="ar-LB"/>
        </w:rPr>
        <w:t>پ</w:t>
      </w:r>
      <w:r w:rsidRPr="00021D5E">
        <w:rPr>
          <w:rFonts w:hint="cs"/>
          <w:b/>
          <w:bCs/>
          <w:rtl/>
          <w:lang w:bidi="ar-LB"/>
        </w:rPr>
        <w:t>ی</w:t>
      </w:r>
      <w:r w:rsidRPr="00021D5E">
        <w:rPr>
          <w:rFonts w:hint="eastAsia"/>
          <w:b/>
          <w:bCs/>
          <w:rtl/>
          <w:lang w:bidi="ar-LB"/>
        </w:rPr>
        <w:t>دا</w:t>
      </w:r>
      <w:r w:rsidRPr="00021D5E">
        <w:rPr>
          <w:rFonts w:hint="cs"/>
          <w:b/>
          <w:bCs/>
          <w:rtl/>
          <w:lang w:bidi="ar-LB"/>
        </w:rPr>
        <w:t>ی</w:t>
      </w:r>
      <w:r w:rsidRPr="00021D5E">
        <w:rPr>
          <w:rFonts w:hint="eastAsia"/>
          <w:b/>
          <w:bCs/>
          <w:rtl/>
          <w:lang w:bidi="ar-LB"/>
        </w:rPr>
        <w:t>ش</w:t>
      </w:r>
      <w:r w:rsidRPr="00021D5E">
        <w:rPr>
          <w:b/>
          <w:bCs/>
          <w:rtl/>
          <w:lang w:bidi="ar-LB"/>
        </w:rPr>
        <w:t xml:space="preserve"> ا</w:t>
      </w:r>
      <w:r w:rsidRPr="00021D5E">
        <w:rPr>
          <w:rFonts w:hint="cs"/>
          <w:b/>
          <w:bCs/>
          <w:rtl/>
          <w:lang w:bidi="ar-LB"/>
        </w:rPr>
        <w:t>ی</w:t>
      </w:r>
      <w:r w:rsidRPr="00021D5E">
        <w:rPr>
          <w:rFonts w:hint="eastAsia"/>
          <w:b/>
          <w:bCs/>
          <w:rtl/>
          <w:lang w:bidi="ar-LB"/>
        </w:rPr>
        <w:t>ده</w:t>
      </w:r>
      <w:r w:rsidRPr="00021D5E">
        <w:rPr>
          <w:b/>
          <w:bCs/>
          <w:rtl/>
          <w:lang w:bidi="ar-LB"/>
        </w:rPr>
        <w:t xml:space="preserve"> همجنس</w:t>
      </w:r>
      <w:r w:rsidRPr="00021D5E">
        <w:rPr>
          <w:rFonts w:hint="cs"/>
          <w:b/>
          <w:bCs/>
          <w:rtl/>
          <w:lang w:bidi="ar-LB"/>
        </w:rPr>
        <w:t>‌</w:t>
      </w:r>
      <w:r w:rsidRPr="00021D5E">
        <w:rPr>
          <w:b/>
          <w:bCs/>
          <w:rtl/>
          <w:lang w:bidi="ar-LB"/>
        </w:rPr>
        <w:t>گرا</w:t>
      </w:r>
      <w:r w:rsidRPr="00021D5E">
        <w:rPr>
          <w:rFonts w:hint="cs"/>
          <w:b/>
          <w:bCs/>
          <w:rtl/>
          <w:lang w:bidi="ar-LB"/>
        </w:rPr>
        <w:t>یی</w:t>
      </w:r>
      <w:r w:rsidRPr="00021D5E">
        <w:rPr>
          <w:b/>
          <w:bCs/>
          <w:rtl/>
          <w:lang w:bidi="ar-LB"/>
        </w:rPr>
        <w:t xml:space="preserve"> و انجمن</w:t>
      </w:r>
      <w:r w:rsidRPr="00021D5E">
        <w:rPr>
          <w:rFonts w:hint="cs"/>
          <w:b/>
          <w:bCs/>
          <w:rtl/>
          <w:lang w:bidi="ar-LB"/>
        </w:rPr>
        <w:t>‌</w:t>
      </w:r>
      <w:r w:rsidRPr="00021D5E">
        <w:rPr>
          <w:b/>
          <w:bCs/>
          <w:rtl/>
          <w:lang w:bidi="ar-LB"/>
        </w:rPr>
        <w:t>ها</w:t>
      </w:r>
      <w:r w:rsidRPr="00021D5E">
        <w:rPr>
          <w:rFonts w:hint="cs"/>
          <w:b/>
          <w:bCs/>
          <w:rtl/>
          <w:lang w:bidi="ar-LB"/>
        </w:rPr>
        <w:t>ی</w:t>
      </w:r>
      <w:r w:rsidRPr="00021D5E">
        <w:rPr>
          <w:b/>
          <w:bCs/>
          <w:rtl/>
          <w:lang w:bidi="ar-LB"/>
        </w:rPr>
        <w:t xml:space="preserve"> لبنان</w:t>
      </w:r>
      <w:r w:rsidRPr="00021D5E">
        <w:rPr>
          <w:rFonts w:hint="cs"/>
          <w:b/>
          <w:bCs/>
          <w:rtl/>
          <w:lang w:bidi="ar-LB"/>
        </w:rPr>
        <w:t>ی:</w:t>
      </w:r>
    </w:p>
    <w:p w14:paraId="0EAB61C5" w14:textId="77777777" w:rsidR="00021D5E" w:rsidRDefault="00021D5E" w:rsidP="00021D5E">
      <w:pPr>
        <w:pStyle w:val="ListParagraph"/>
        <w:numPr>
          <w:ilvl w:val="0"/>
          <w:numId w:val="2"/>
        </w:numPr>
        <w:tabs>
          <w:tab w:val="left" w:pos="566"/>
        </w:tabs>
        <w:spacing w:line="360" w:lineRule="auto"/>
        <w:contextualSpacing w:val="0"/>
        <w:jc w:val="both"/>
        <w:rPr>
          <w:b/>
          <w:bCs/>
          <w:lang w:bidi="ar-LB"/>
        </w:rPr>
      </w:pPr>
      <w:r w:rsidRPr="00021D5E">
        <w:rPr>
          <w:rFonts w:hint="cs"/>
          <w:rtl/>
          <w:lang w:bidi="ar-LB"/>
        </w:rPr>
        <w:t>انجمن‌هاي جامعه مدني</w:t>
      </w:r>
      <w:r>
        <w:rPr>
          <w:rFonts w:hint="cs"/>
          <w:b/>
          <w:bCs/>
          <w:rtl/>
          <w:lang w:bidi="ar-LB"/>
        </w:rPr>
        <w:t xml:space="preserve"> </w:t>
      </w:r>
      <w:r>
        <w:rPr>
          <w:rFonts w:hint="cs"/>
          <w:rtl/>
          <w:lang w:bidi="ar-LB"/>
        </w:rPr>
        <w:t>از لحاظ مالي توسط نهادها و سازمان‌هاي وابسته به سازمان ملل و كشورهاي غربي حمايت مي‌شود.</w:t>
      </w:r>
    </w:p>
    <w:p w14:paraId="5FD26E79" w14:textId="77777777" w:rsidR="00021D5E" w:rsidRDefault="00021D5E" w:rsidP="00232D46">
      <w:pPr>
        <w:pStyle w:val="ListParagraph"/>
        <w:numPr>
          <w:ilvl w:val="0"/>
          <w:numId w:val="2"/>
        </w:numPr>
        <w:tabs>
          <w:tab w:val="left" w:pos="566"/>
        </w:tabs>
        <w:spacing w:line="360" w:lineRule="auto"/>
        <w:contextualSpacing w:val="0"/>
        <w:jc w:val="both"/>
        <w:rPr>
          <w:b/>
          <w:bCs/>
          <w:lang w:bidi="ar-LB"/>
        </w:rPr>
      </w:pPr>
      <w:r>
        <w:rPr>
          <w:rFonts w:hint="cs"/>
          <w:rtl/>
          <w:lang w:bidi="ar-LB"/>
        </w:rPr>
        <w:lastRenderedPageBreak/>
        <w:t xml:space="preserve">بخش اعظم اين انجمن‌ها </w:t>
      </w:r>
      <w:r w:rsidR="00232D46">
        <w:rPr>
          <w:rFonts w:hint="cs"/>
          <w:rtl/>
          <w:lang w:bidi="ar-LB"/>
        </w:rPr>
        <w:t>از مسيحيان لبنان تشكيل مي‌شوند</w:t>
      </w:r>
      <w:r>
        <w:rPr>
          <w:rFonts w:hint="cs"/>
          <w:rtl/>
          <w:lang w:bidi="ar-LB"/>
        </w:rPr>
        <w:t>.</w:t>
      </w:r>
    </w:p>
    <w:p w14:paraId="26E502BB" w14:textId="0F3AA814" w:rsidR="00021D5E" w:rsidRDefault="00232D46" w:rsidP="00232D46">
      <w:pPr>
        <w:pStyle w:val="ListParagraph"/>
        <w:numPr>
          <w:ilvl w:val="0"/>
          <w:numId w:val="2"/>
        </w:numPr>
        <w:tabs>
          <w:tab w:val="left" w:pos="566"/>
        </w:tabs>
        <w:spacing w:line="360" w:lineRule="auto"/>
        <w:contextualSpacing w:val="0"/>
        <w:jc w:val="both"/>
        <w:rPr>
          <w:lang w:bidi="ar-LB"/>
        </w:rPr>
      </w:pPr>
      <w:r>
        <w:rPr>
          <w:rFonts w:hint="cs"/>
          <w:rtl/>
          <w:lang w:bidi="ar-LB"/>
        </w:rPr>
        <w:t>اين حمايت‌هاي مالي نيز از سوي دانشگاه آمريكايي (</w:t>
      </w:r>
      <w:r>
        <w:rPr>
          <w:lang w:bidi="ar-LB"/>
        </w:rPr>
        <w:t>AUB</w:t>
      </w:r>
      <w:r>
        <w:rPr>
          <w:rFonts w:hint="cs"/>
          <w:rtl/>
          <w:lang w:bidi="ar-LB"/>
        </w:rPr>
        <w:t>)</w:t>
      </w:r>
      <w:r>
        <w:rPr>
          <w:rFonts w:hint="cs"/>
          <w:rtl/>
        </w:rPr>
        <w:t xml:space="preserve"> و دانشگاه لبناني آمريكايي (</w:t>
      </w:r>
      <w:r>
        <w:t>LAU</w:t>
      </w:r>
      <w:r>
        <w:rPr>
          <w:rFonts w:hint="cs"/>
          <w:rtl/>
        </w:rPr>
        <w:t>) مي‌باشد</w:t>
      </w:r>
      <w:r w:rsidR="007C12F9">
        <w:rPr>
          <w:rFonts w:hint="cs"/>
          <w:rtl/>
        </w:rPr>
        <w:t>.</w:t>
      </w:r>
    </w:p>
    <w:p w14:paraId="3AA6938E" w14:textId="77777777" w:rsidR="00232D46" w:rsidRDefault="00232D46" w:rsidP="00232D46">
      <w:pPr>
        <w:pStyle w:val="ListParagraph"/>
        <w:numPr>
          <w:ilvl w:val="0"/>
          <w:numId w:val="2"/>
        </w:numPr>
        <w:tabs>
          <w:tab w:val="left" w:pos="566"/>
        </w:tabs>
        <w:spacing w:line="360" w:lineRule="auto"/>
        <w:contextualSpacing w:val="0"/>
        <w:jc w:val="both"/>
        <w:rPr>
          <w:lang w:bidi="ar-LB"/>
        </w:rPr>
      </w:pPr>
      <w:r>
        <w:rPr>
          <w:rFonts w:hint="cs"/>
          <w:rtl/>
          <w:lang w:bidi="ar-LB"/>
        </w:rPr>
        <w:t>برجسته‌ترين انجمن‌هاي تامين بودجه:</w:t>
      </w:r>
    </w:p>
    <w:p w14:paraId="23777D56" w14:textId="77777777" w:rsidR="00232D46" w:rsidRDefault="00232D46" w:rsidP="00232D46">
      <w:pPr>
        <w:pStyle w:val="ListParagraph"/>
        <w:numPr>
          <w:ilvl w:val="0"/>
          <w:numId w:val="2"/>
        </w:numPr>
        <w:tabs>
          <w:tab w:val="left" w:pos="566"/>
        </w:tabs>
        <w:spacing w:line="360" w:lineRule="auto"/>
        <w:contextualSpacing w:val="0"/>
        <w:jc w:val="both"/>
        <w:rPr>
          <w:lang w:bidi="ar-LB"/>
        </w:rPr>
      </w:pPr>
      <w:r>
        <w:rPr>
          <w:rFonts w:hint="cs"/>
          <w:rtl/>
          <w:lang w:bidi="ar-LB"/>
        </w:rPr>
        <w:t xml:space="preserve">المفكره القانونيه </w:t>
      </w:r>
      <w:r>
        <w:rPr>
          <w:rFonts w:ascii="Sakkal Majalla" w:hAnsi="Sakkal Majalla" w:cs="Sakkal Majalla" w:hint="cs"/>
          <w:rtl/>
          <w:lang w:bidi="ar-LB"/>
        </w:rPr>
        <w:t>–</w:t>
      </w:r>
      <w:r>
        <w:rPr>
          <w:rFonts w:hint="cs"/>
          <w:rtl/>
          <w:lang w:bidi="ar-LB"/>
        </w:rPr>
        <w:t xml:space="preserve"> دستور كار قانوني </w:t>
      </w:r>
      <w:r>
        <w:rPr>
          <w:rFonts w:ascii="Sakkal Majalla" w:hAnsi="Sakkal Majalla" w:cs="Sakkal Majalla" w:hint="cs"/>
          <w:rtl/>
          <w:lang w:bidi="ar-LB"/>
        </w:rPr>
        <w:t>–</w:t>
      </w:r>
      <w:r>
        <w:rPr>
          <w:rFonts w:hint="cs"/>
          <w:rtl/>
          <w:lang w:bidi="ar-LB"/>
        </w:rPr>
        <w:t xml:space="preserve"> </w:t>
      </w:r>
      <w:r>
        <w:rPr>
          <w:lang w:bidi="ar-LB"/>
        </w:rPr>
        <w:t>The legal Agenda</w:t>
      </w:r>
    </w:p>
    <w:p w14:paraId="3A102269" w14:textId="77777777" w:rsidR="00232D46" w:rsidRPr="00232D46" w:rsidRDefault="00232D46" w:rsidP="00232D46">
      <w:pPr>
        <w:pStyle w:val="ListParagraph"/>
        <w:numPr>
          <w:ilvl w:val="0"/>
          <w:numId w:val="2"/>
        </w:numPr>
        <w:tabs>
          <w:tab w:val="left" w:pos="566"/>
        </w:tabs>
        <w:spacing w:line="360" w:lineRule="auto"/>
        <w:contextualSpacing w:val="0"/>
        <w:jc w:val="both"/>
        <w:rPr>
          <w:rtl/>
          <w:lang w:bidi="ar-LB"/>
        </w:rPr>
      </w:pPr>
      <w:r>
        <w:rPr>
          <w:rFonts w:asciiTheme="minorBidi" w:hAnsiTheme="minorBidi" w:hint="cs"/>
          <w:rtl/>
          <w:lang w:bidi="ar-LB"/>
        </w:rPr>
        <w:t>المؤسسة العربية للحريات والمساواة</w:t>
      </w:r>
      <w:r>
        <w:rPr>
          <w:rFonts w:hint="cs"/>
          <w:rtl/>
          <w:lang w:bidi="ar-LB"/>
        </w:rPr>
        <w:t xml:space="preserve"> - سازمان عرب مدافع آزادي و هم‌برابري.</w:t>
      </w:r>
    </w:p>
    <w:p w14:paraId="1804EBA4" w14:textId="77777777" w:rsidR="00232D46" w:rsidRDefault="00232D46" w:rsidP="00232D46">
      <w:pPr>
        <w:pStyle w:val="ListParagraph"/>
        <w:numPr>
          <w:ilvl w:val="0"/>
          <w:numId w:val="2"/>
        </w:numPr>
        <w:spacing w:after="200" w:line="360" w:lineRule="auto"/>
        <w:jc w:val="both"/>
        <w:rPr>
          <w:rFonts w:asciiTheme="minorBidi" w:hAnsiTheme="minorBidi"/>
          <w:lang w:bidi="ar-LB"/>
        </w:rPr>
      </w:pPr>
      <w:r>
        <w:rPr>
          <w:rFonts w:asciiTheme="minorBidi" w:hAnsiTheme="minorBidi" w:hint="cs"/>
          <w:rtl/>
          <w:lang w:bidi="ar-LB"/>
        </w:rPr>
        <w:t xml:space="preserve">جمعية حلم </w:t>
      </w:r>
      <w:r>
        <w:rPr>
          <w:rFonts w:ascii="Sakkal Majalla" w:hAnsi="Sakkal Majalla" w:cs="Sakkal Majalla" w:hint="cs"/>
          <w:rtl/>
          <w:lang w:bidi="ar-LB"/>
        </w:rPr>
        <w:t>–</w:t>
      </w:r>
      <w:r>
        <w:rPr>
          <w:rFonts w:asciiTheme="minorBidi" w:hAnsiTheme="minorBidi" w:hint="cs"/>
          <w:rtl/>
          <w:lang w:bidi="ar-LB"/>
        </w:rPr>
        <w:t xml:space="preserve"> انجمن آرزو </w:t>
      </w:r>
    </w:p>
    <w:p w14:paraId="0FD0AFB9" w14:textId="77777777" w:rsidR="00232D46" w:rsidRDefault="00232D46" w:rsidP="00BB0611">
      <w:pPr>
        <w:pStyle w:val="ListParagraph"/>
        <w:numPr>
          <w:ilvl w:val="0"/>
          <w:numId w:val="2"/>
        </w:numPr>
        <w:spacing w:after="200" w:line="360" w:lineRule="auto"/>
        <w:jc w:val="both"/>
        <w:rPr>
          <w:rFonts w:asciiTheme="minorBidi" w:hAnsiTheme="minorBidi"/>
          <w:lang w:bidi="ar-LB"/>
        </w:rPr>
      </w:pPr>
      <w:r>
        <w:rPr>
          <w:rFonts w:asciiTheme="minorBidi" w:hAnsiTheme="minorBidi" w:hint="cs"/>
          <w:rtl/>
          <w:lang w:bidi="ar-LB"/>
        </w:rPr>
        <w:t xml:space="preserve">المجلس العربي للعلوم الاجتماعية </w:t>
      </w:r>
      <w:r>
        <w:rPr>
          <w:rFonts w:ascii="Sakkal Majalla" w:hAnsi="Sakkal Majalla" w:cs="Sakkal Majalla" w:hint="cs"/>
          <w:rtl/>
          <w:lang w:bidi="ar-LB"/>
        </w:rPr>
        <w:t>–</w:t>
      </w:r>
      <w:r>
        <w:rPr>
          <w:rFonts w:asciiTheme="minorBidi" w:hAnsiTheme="minorBidi" w:hint="cs"/>
          <w:rtl/>
          <w:lang w:bidi="ar-LB"/>
        </w:rPr>
        <w:t xml:space="preserve"> كميته عرب علوم اجتماعي</w:t>
      </w:r>
    </w:p>
    <w:p w14:paraId="53F20813" w14:textId="77777777" w:rsidR="00232D46" w:rsidRDefault="00232D46" w:rsidP="00BB0611">
      <w:pPr>
        <w:pStyle w:val="ListParagraph"/>
        <w:numPr>
          <w:ilvl w:val="0"/>
          <w:numId w:val="2"/>
        </w:numPr>
        <w:spacing w:after="200" w:line="360" w:lineRule="auto"/>
        <w:jc w:val="both"/>
        <w:rPr>
          <w:rFonts w:asciiTheme="minorBidi" w:hAnsiTheme="minorBidi"/>
          <w:lang w:bidi="ar-LB"/>
        </w:rPr>
      </w:pPr>
      <w:r>
        <w:rPr>
          <w:rFonts w:asciiTheme="minorBidi" w:hAnsiTheme="minorBidi" w:hint="cs"/>
          <w:rtl/>
          <w:lang w:bidi="ar-LB"/>
        </w:rPr>
        <w:t xml:space="preserve">مجموعة الأبحاث والتدريب للعمل التنموي - </w:t>
      </w:r>
      <w:r w:rsidR="00BB0611" w:rsidRPr="00BB0611">
        <w:rPr>
          <w:rFonts w:asciiTheme="minorBidi" w:hAnsiTheme="minorBidi"/>
          <w:rtl/>
          <w:lang w:bidi="ar-LB"/>
        </w:rPr>
        <w:t>گروه پژوهش</w:t>
      </w:r>
      <w:r w:rsidR="00BB0611" w:rsidRPr="00BB0611">
        <w:rPr>
          <w:rFonts w:asciiTheme="minorBidi" w:hAnsiTheme="minorBidi" w:hint="cs"/>
          <w:rtl/>
          <w:lang w:bidi="ar-LB"/>
        </w:rPr>
        <w:t>ی</w:t>
      </w:r>
      <w:r w:rsidR="00BB0611" w:rsidRPr="00BB0611">
        <w:rPr>
          <w:rFonts w:asciiTheme="minorBidi" w:hAnsiTheme="minorBidi"/>
          <w:rtl/>
          <w:lang w:bidi="ar-LB"/>
        </w:rPr>
        <w:t xml:space="preserve"> و آموزش</w:t>
      </w:r>
      <w:r w:rsidR="00BB0611" w:rsidRPr="00BB0611">
        <w:rPr>
          <w:rFonts w:asciiTheme="minorBidi" w:hAnsiTheme="minorBidi" w:hint="cs"/>
          <w:rtl/>
          <w:lang w:bidi="ar-LB"/>
        </w:rPr>
        <w:t>ی</w:t>
      </w:r>
      <w:r w:rsidR="00BB0611" w:rsidRPr="00BB0611">
        <w:rPr>
          <w:rFonts w:asciiTheme="minorBidi" w:hAnsiTheme="minorBidi"/>
          <w:rtl/>
          <w:lang w:bidi="ar-LB"/>
        </w:rPr>
        <w:t xml:space="preserve"> برا</w:t>
      </w:r>
      <w:r w:rsidR="00BB0611" w:rsidRPr="00BB0611">
        <w:rPr>
          <w:rFonts w:asciiTheme="minorBidi" w:hAnsiTheme="minorBidi" w:hint="cs"/>
          <w:rtl/>
          <w:lang w:bidi="ar-LB"/>
        </w:rPr>
        <w:t>ی</w:t>
      </w:r>
      <w:r w:rsidR="00BB0611" w:rsidRPr="00BB0611">
        <w:rPr>
          <w:rFonts w:asciiTheme="minorBidi" w:hAnsiTheme="minorBidi"/>
          <w:rtl/>
          <w:lang w:bidi="ar-LB"/>
        </w:rPr>
        <w:t xml:space="preserve"> توسعه</w:t>
      </w:r>
      <w:r w:rsidR="00BB0611">
        <w:rPr>
          <w:rFonts w:asciiTheme="minorBidi" w:hAnsiTheme="minorBidi" w:hint="cs"/>
          <w:rtl/>
          <w:lang w:bidi="ar-LB"/>
        </w:rPr>
        <w:t xml:space="preserve"> و پيشبرد </w:t>
      </w:r>
    </w:p>
    <w:p w14:paraId="072C9FC4" w14:textId="77777777" w:rsidR="00BB0611" w:rsidRDefault="00BB0611" w:rsidP="00BB0611">
      <w:pPr>
        <w:pStyle w:val="ListParagraph"/>
        <w:spacing w:after="200" w:line="360" w:lineRule="auto"/>
        <w:ind w:left="360"/>
        <w:jc w:val="both"/>
        <w:rPr>
          <w:rFonts w:asciiTheme="minorBidi" w:hAnsiTheme="minorBidi"/>
          <w:rtl/>
          <w:lang w:bidi="ar-LB"/>
        </w:rPr>
      </w:pPr>
      <w:r>
        <w:rPr>
          <w:rFonts w:asciiTheme="minorBidi" w:hAnsiTheme="minorBidi" w:hint="cs"/>
          <w:rtl/>
          <w:lang w:bidi="ar-LB"/>
        </w:rPr>
        <w:t>مجموع هزينه‌هاي پرداختي به انجمن‌هاي جامعه‌ مدني از سال 2012 تا سال 2020 بالغ بر 4.752.463 دلار بوده و اين نشانگر خطرناكي است كه لازم است با همه توان با آن روبرو شد.</w:t>
      </w:r>
    </w:p>
    <w:p w14:paraId="55F9D408" w14:textId="77777777" w:rsidR="00BB0611" w:rsidRDefault="00D56DE5" w:rsidP="00D56DE5">
      <w:pPr>
        <w:pStyle w:val="ListParagraph"/>
        <w:numPr>
          <w:ilvl w:val="0"/>
          <w:numId w:val="7"/>
        </w:numPr>
        <w:spacing w:line="360" w:lineRule="auto"/>
        <w:jc w:val="both"/>
        <w:rPr>
          <w:rFonts w:asciiTheme="minorBidi" w:hAnsiTheme="minorBidi"/>
          <w:b/>
          <w:bCs/>
          <w:lang w:bidi="ar-LB"/>
        </w:rPr>
      </w:pPr>
      <w:r w:rsidRPr="00D56DE5">
        <w:rPr>
          <w:rFonts w:asciiTheme="minorBidi" w:hAnsiTheme="minorBidi" w:hint="cs"/>
          <w:b/>
          <w:bCs/>
          <w:rtl/>
          <w:lang w:bidi="ar-LB"/>
        </w:rPr>
        <w:t xml:space="preserve">مهمترين </w:t>
      </w:r>
      <w:r>
        <w:rPr>
          <w:rFonts w:asciiTheme="minorBidi" w:hAnsiTheme="minorBidi" w:hint="cs"/>
          <w:b/>
          <w:bCs/>
          <w:rtl/>
          <w:lang w:bidi="ar-LB"/>
        </w:rPr>
        <w:t>انجمن‌هاي جامعه مدني مروج و حامي همجنس‌گرايي:</w:t>
      </w:r>
    </w:p>
    <w:p w14:paraId="6C4808BA" w14:textId="77777777" w:rsidR="00D56DE5" w:rsidRDefault="00D56DE5" w:rsidP="00D56DE5">
      <w:pPr>
        <w:pStyle w:val="ListParagraph"/>
        <w:numPr>
          <w:ilvl w:val="0"/>
          <w:numId w:val="2"/>
        </w:numPr>
        <w:spacing w:after="200" w:line="360" w:lineRule="auto"/>
        <w:jc w:val="both"/>
        <w:rPr>
          <w:rFonts w:asciiTheme="minorBidi" w:hAnsiTheme="minorBidi"/>
          <w:lang w:bidi="ar-LB"/>
        </w:rPr>
      </w:pPr>
      <w:r>
        <w:rPr>
          <w:rFonts w:asciiTheme="minorBidi" w:hAnsiTheme="minorBidi" w:hint="cs"/>
          <w:rtl/>
          <w:lang w:bidi="ar-LB"/>
        </w:rPr>
        <w:t xml:space="preserve">جمعية حلم </w:t>
      </w:r>
      <w:r>
        <w:rPr>
          <w:rFonts w:ascii="Sakkal Majalla" w:hAnsi="Sakkal Majalla" w:cs="Sakkal Majalla" w:hint="cs"/>
          <w:rtl/>
          <w:lang w:bidi="ar-LB"/>
        </w:rPr>
        <w:t>–</w:t>
      </w:r>
      <w:r>
        <w:rPr>
          <w:rFonts w:asciiTheme="minorBidi" w:hAnsiTheme="minorBidi" w:hint="cs"/>
          <w:rtl/>
          <w:lang w:bidi="ar-LB"/>
        </w:rPr>
        <w:t xml:space="preserve"> انجمن آرزو </w:t>
      </w:r>
    </w:p>
    <w:p w14:paraId="2283AEE6" w14:textId="77777777" w:rsidR="00D56DE5" w:rsidRDefault="00D56DE5" w:rsidP="00D56DE5">
      <w:pPr>
        <w:pStyle w:val="ListParagraph"/>
        <w:numPr>
          <w:ilvl w:val="0"/>
          <w:numId w:val="2"/>
        </w:numPr>
        <w:spacing w:after="200" w:line="360" w:lineRule="auto"/>
        <w:jc w:val="both"/>
        <w:rPr>
          <w:lang w:bidi="ar-LB"/>
        </w:rPr>
      </w:pPr>
      <w:r>
        <w:rPr>
          <w:rFonts w:hint="cs"/>
          <w:rtl/>
          <w:lang w:bidi="ar-LB"/>
        </w:rPr>
        <w:t xml:space="preserve">جمعية </w:t>
      </w:r>
      <w:r>
        <w:rPr>
          <w:lang w:bidi="ar-LB"/>
        </w:rPr>
        <w:t>lebmash</w:t>
      </w:r>
      <w:r>
        <w:rPr>
          <w:rFonts w:hint="cs"/>
          <w:rtl/>
        </w:rPr>
        <w:t>-(</w:t>
      </w:r>
      <w:r w:rsidRPr="00965169">
        <w:t>lebanese medical association for sextal health</w:t>
      </w:r>
      <w:r>
        <w:rPr>
          <w:rFonts w:hint="cs"/>
          <w:rtl/>
        </w:rPr>
        <w:t xml:space="preserve">) - </w:t>
      </w:r>
      <w:r w:rsidRPr="00965169">
        <w:rPr>
          <w:rtl/>
          <w:lang w:bidi="ar-LB"/>
        </w:rPr>
        <w:t>انجمن پزشک</w:t>
      </w:r>
      <w:r w:rsidRPr="00965169">
        <w:rPr>
          <w:rFonts w:hint="cs"/>
          <w:rtl/>
          <w:lang w:bidi="ar-LB"/>
        </w:rPr>
        <w:t>ی</w:t>
      </w:r>
      <w:r w:rsidRPr="00965169">
        <w:rPr>
          <w:rtl/>
          <w:lang w:bidi="ar-LB"/>
        </w:rPr>
        <w:t xml:space="preserve"> لبنان برا</w:t>
      </w:r>
      <w:r w:rsidRPr="00965169">
        <w:rPr>
          <w:rFonts w:hint="cs"/>
          <w:rtl/>
          <w:lang w:bidi="ar-LB"/>
        </w:rPr>
        <w:t>ی</w:t>
      </w:r>
      <w:r w:rsidRPr="00965169">
        <w:rPr>
          <w:rtl/>
          <w:lang w:bidi="ar-LB"/>
        </w:rPr>
        <w:t xml:space="preserve"> سلامت جنس</w:t>
      </w:r>
      <w:r w:rsidRPr="00965169">
        <w:rPr>
          <w:rFonts w:hint="cs"/>
          <w:rtl/>
          <w:lang w:bidi="ar-LB"/>
        </w:rPr>
        <w:t>ی</w:t>
      </w:r>
      <w:r>
        <w:rPr>
          <w:rFonts w:hint="cs"/>
          <w:rtl/>
          <w:lang w:bidi="ar-LB"/>
        </w:rPr>
        <w:t>.</w:t>
      </w:r>
    </w:p>
    <w:p w14:paraId="30D9739D" w14:textId="77777777" w:rsidR="00D56DE5" w:rsidRDefault="00D56DE5" w:rsidP="00D56DE5">
      <w:pPr>
        <w:pStyle w:val="ListParagraph"/>
        <w:numPr>
          <w:ilvl w:val="0"/>
          <w:numId w:val="2"/>
        </w:numPr>
        <w:spacing w:line="360" w:lineRule="auto"/>
        <w:jc w:val="both"/>
        <w:rPr>
          <w:rFonts w:asciiTheme="minorBidi" w:hAnsiTheme="minorBidi"/>
          <w:lang w:bidi="ar-LB"/>
        </w:rPr>
      </w:pPr>
      <w:r>
        <w:rPr>
          <w:rFonts w:hint="cs"/>
          <w:rtl/>
          <w:lang w:bidi="ar-LB"/>
        </w:rPr>
        <w:t xml:space="preserve">جمعية </w:t>
      </w:r>
      <w:r w:rsidRPr="00965169">
        <w:rPr>
          <w:lang w:bidi="ar-LB"/>
        </w:rPr>
        <w:t>beirut pride</w:t>
      </w:r>
      <w:r>
        <w:rPr>
          <w:rFonts w:hint="cs"/>
          <w:rtl/>
          <w:lang w:bidi="ar-LB"/>
        </w:rPr>
        <w:t xml:space="preserve"> </w:t>
      </w:r>
      <w:r>
        <w:rPr>
          <w:rFonts w:ascii="Sakkal Majalla" w:hAnsi="Sakkal Majalla" w:cs="Sakkal Majalla" w:hint="cs"/>
          <w:rtl/>
          <w:lang w:bidi="ar-LB"/>
        </w:rPr>
        <w:t>–</w:t>
      </w:r>
      <w:r>
        <w:rPr>
          <w:rFonts w:hint="cs"/>
          <w:rtl/>
          <w:lang w:bidi="ar-LB"/>
        </w:rPr>
        <w:t xml:space="preserve"> انجمن فخر بيرو</w:t>
      </w:r>
      <w:r>
        <w:rPr>
          <w:rFonts w:asciiTheme="minorBidi" w:hAnsiTheme="minorBidi" w:hint="cs"/>
          <w:rtl/>
          <w:lang w:bidi="ar-LB"/>
        </w:rPr>
        <w:t>ت</w:t>
      </w:r>
    </w:p>
    <w:p w14:paraId="21352182" w14:textId="77777777" w:rsidR="00D56DE5" w:rsidRDefault="00D56DE5" w:rsidP="00D56DE5">
      <w:pPr>
        <w:pStyle w:val="ListParagraph"/>
        <w:numPr>
          <w:ilvl w:val="0"/>
          <w:numId w:val="2"/>
        </w:numPr>
        <w:spacing w:line="360" w:lineRule="auto"/>
        <w:jc w:val="both"/>
        <w:rPr>
          <w:rFonts w:asciiTheme="minorBidi" w:hAnsiTheme="minorBidi"/>
          <w:lang w:bidi="ar-LB"/>
        </w:rPr>
      </w:pPr>
      <w:r>
        <w:rPr>
          <w:rFonts w:asciiTheme="minorBidi" w:hAnsiTheme="minorBidi" w:hint="cs"/>
          <w:rtl/>
        </w:rPr>
        <w:t xml:space="preserve">انجمن بيروت برايد لحقوق الشاذين في لبنان </w:t>
      </w:r>
      <w:r>
        <w:rPr>
          <w:rFonts w:ascii="Sakkal Majalla" w:hAnsi="Sakkal Majalla" w:cs="Sakkal Majalla" w:hint="cs"/>
          <w:rtl/>
        </w:rPr>
        <w:t>–</w:t>
      </w:r>
      <w:r>
        <w:rPr>
          <w:rFonts w:asciiTheme="minorBidi" w:hAnsiTheme="minorBidi" w:hint="cs"/>
          <w:rtl/>
        </w:rPr>
        <w:t xml:space="preserve"> انجمن فخر بيروت جهت دفاع از حقوق همجنس‌گرايان در لبنان.</w:t>
      </w:r>
    </w:p>
    <w:p w14:paraId="0E53390B" w14:textId="0AD3C4E4" w:rsidR="001D553F" w:rsidRDefault="001D553F" w:rsidP="00804327">
      <w:pPr>
        <w:pStyle w:val="ListParagraph"/>
        <w:numPr>
          <w:ilvl w:val="0"/>
          <w:numId w:val="2"/>
        </w:numPr>
        <w:spacing w:line="360" w:lineRule="auto"/>
        <w:jc w:val="both"/>
        <w:rPr>
          <w:rFonts w:asciiTheme="minorBidi" w:hAnsiTheme="minorBidi"/>
          <w:lang w:bidi="ar-LB"/>
        </w:rPr>
      </w:pPr>
      <w:r>
        <w:rPr>
          <w:rFonts w:asciiTheme="minorBidi" w:hAnsiTheme="minorBidi" w:hint="cs"/>
          <w:rtl/>
        </w:rPr>
        <w:t xml:space="preserve">منظمة </w:t>
      </w:r>
      <w:r w:rsidRPr="001D553F">
        <w:rPr>
          <w:lang w:bidi="ar-LB"/>
        </w:rPr>
        <w:t>MOSAIC</w:t>
      </w:r>
      <w:r>
        <w:rPr>
          <w:rFonts w:asciiTheme="minorBidi" w:hAnsiTheme="minorBidi" w:hint="cs"/>
          <w:rtl/>
          <w:lang w:bidi="ar-LB"/>
        </w:rPr>
        <w:t xml:space="preserve"> </w:t>
      </w:r>
      <w:r>
        <w:rPr>
          <w:rFonts w:ascii="Sakkal Majalla" w:hAnsi="Sakkal Majalla" w:cs="Sakkal Majalla" w:hint="cs"/>
          <w:rtl/>
          <w:lang w:bidi="ar-LB"/>
        </w:rPr>
        <w:t>–</w:t>
      </w:r>
      <w:r w:rsidRPr="001D553F">
        <w:rPr>
          <w:lang w:bidi="ar-LB"/>
        </w:rPr>
        <w:t>MOSAIC</w:t>
      </w:r>
      <w:r>
        <w:rPr>
          <w:rFonts w:asciiTheme="minorBidi" w:hAnsiTheme="minorBidi" w:hint="cs"/>
          <w:rtl/>
          <w:lang w:bidi="ar-LB"/>
        </w:rPr>
        <w:t xml:space="preserve"> (</w:t>
      </w:r>
      <w:r w:rsidRPr="001D553F">
        <w:rPr>
          <w:lang w:bidi="ar-LB"/>
        </w:rPr>
        <w:t>MOSAIC</w:t>
      </w:r>
      <w:r>
        <w:rPr>
          <w:rFonts w:asciiTheme="minorBidi" w:hAnsiTheme="minorBidi" w:hint="cs"/>
          <w:rtl/>
          <w:lang w:bidi="ar-LB"/>
        </w:rPr>
        <w:t xml:space="preserve"> </w:t>
      </w:r>
      <w:r w:rsidR="007C12F9">
        <w:rPr>
          <w:rFonts w:asciiTheme="minorBidi" w:hAnsiTheme="minorBidi" w:hint="cs"/>
          <w:rtl/>
          <w:lang w:bidi="ar-LB"/>
        </w:rPr>
        <w:t>سازمان</w:t>
      </w:r>
      <w:r w:rsidR="007C12F9" w:rsidRPr="001D553F">
        <w:rPr>
          <w:rFonts w:asciiTheme="minorBidi" w:hAnsiTheme="minorBidi"/>
          <w:rtl/>
          <w:lang w:bidi="ar-LB"/>
        </w:rPr>
        <w:t xml:space="preserve"> </w:t>
      </w:r>
      <w:r w:rsidRPr="001D553F">
        <w:rPr>
          <w:rFonts w:asciiTheme="minorBidi" w:hAnsiTheme="minorBidi"/>
          <w:rtl/>
          <w:lang w:bidi="ar-LB"/>
        </w:rPr>
        <w:t xml:space="preserve">نقش </w:t>
      </w:r>
      <w:r w:rsidRPr="001D553F">
        <w:rPr>
          <w:rFonts w:asciiTheme="minorBidi" w:hAnsiTheme="minorBidi" w:hint="cs"/>
          <w:rtl/>
          <w:lang w:bidi="ar-LB"/>
        </w:rPr>
        <w:t>ی</w:t>
      </w:r>
      <w:r w:rsidRPr="001D553F">
        <w:rPr>
          <w:rFonts w:asciiTheme="minorBidi" w:hAnsiTheme="minorBidi" w:hint="eastAsia"/>
          <w:rtl/>
          <w:lang w:bidi="ar-LB"/>
        </w:rPr>
        <w:t>ا</w:t>
      </w:r>
      <w:r w:rsidRPr="001D553F">
        <w:rPr>
          <w:rFonts w:asciiTheme="minorBidi" w:hAnsiTheme="minorBidi"/>
          <w:rtl/>
          <w:lang w:bidi="ar-LB"/>
        </w:rPr>
        <w:t xml:space="preserve"> تصو</w:t>
      </w:r>
      <w:r w:rsidRPr="001D553F">
        <w:rPr>
          <w:rFonts w:asciiTheme="minorBidi" w:hAnsiTheme="minorBidi" w:hint="cs"/>
          <w:rtl/>
          <w:lang w:bidi="ar-LB"/>
        </w:rPr>
        <w:t>ی</w:t>
      </w:r>
      <w:r w:rsidRPr="001D553F">
        <w:rPr>
          <w:rFonts w:asciiTheme="minorBidi" w:hAnsiTheme="minorBidi" w:hint="eastAsia"/>
          <w:rtl/>
          <w:lang w:bidi="ar-LB"/>
        </w:rPr>
        <w:t>ر</w:t>
      </w:r>
      <w:r w:rsidRPr="001D553F">
        <w:rPr>
          <w:rFonts w:asciiTheme="minorBidi" w:hAnsiTheme="minorBidi" w:hint="cs"/>
          <w:rtl/>
          <w:lang w:bidi="ar-LB"/>
        </w:rPr>
        <w:t>ی</w:t>
      </w:r>
      <w:r w:rsidRPr="001D553F">
        <w:rPr>
          <w:rFonts w:asciiTheme="minorBidi" w:hAnsiTheme="minorBidi"/>
          <w:rtl/>
          <w:lang w:bidi="ar-LB"/>
        </w:rPr>
        <w:t xml:space="preserve"> است که از قطعات کوچک منظم </w:t>
      </w:r>
      <w:r>
        <w:rPr>
          <w:rFonts w:asciiTheme="minorBidi" w:hAnsiTheme="minorBidi" w:hint="cs"/>
          <w:rtl/>
          <w:lang w:bidi="ar-LB"/>
        </w:rPr>
        <w:t xml:space="preserve">و </w:t>
      </w:r>
      <w:r w:rsidRPr="001D553F">
        <w:rPr>
          <w:rFonts w:asciiTheme="minorBidi" w:hAnsiTheme="minorBidi" w:hint="cs"/>
          <w:rtl/>
          <w:lang w:bidi="ar-LB"/>
        </w:rPr>
        <w:t>ی</w:t>
      </w:r>
      <w:r w:rsidRPr="001D553F">
        <w:rPr>
          <w:rFonts w:asciiTheme="minorBidi" w:hAnsiTheme="minorBidi" w:hint="eastAsia"/>
          <w:rtl/>
          <w:lang w:bidi="ar-LB"/>
        </w:rPr>
        <w:t>ا</w:t>
      </w:r>
      <w:r w:rsidRPr="001D553F">
        <w:rPr>
          <w:rFonts w:asciiTheme="minorBidi" w:hAnsiTheme="minorBidi"/>
          <w:rtl/>
          <w:lang w:bidi="ar-LB"/>
        </w:rPr>
        <w:t xml:space="preserve"> نامنظم سنگ، ش</w:t>
      </w:r>
      <w:r w:rsidRPr="001D553F">
        <w:rPr>
          <w:rFonts w:asciiTheme="minorBidi" w:hAnsiTheme="minorBidi" w:hint="cs"/>
          <w:rtl/>
          <w:lang w:bidi="ar-LB"/>
        </w:rPr>
        <w:t>ی</w:t>
      </w:r>
      <w:r w:rsidRPr="001D553F">
        <w:rPr>
          <w:rFonts w:asciiTheme="minorBidi" w:hAnsiTheme="minorBidi" w:hint="eastAsia"/>
          <w:rtl/>
          <w:lang w:bidi="ar-LB"/>
        </w:rPr>
        <w:t>شه</w:t>
      </w:r>
      <w:r>
        <w:rPr>
          <w:rFonts w:asciiTheme="minorBidi" w:hAnsiTheme="minorBidi" w:hint="cs"/>
          <w:rtl/>
          <w:lang w:bidi="ar-LB"/>
        </w:rPr>
        <w:t xml:space="preserve">، </w:t>
      </w:r>
      <w:r w:rsidRPr="001D553F">
        <w:rPr>
          <w:rFonts w:asciiTheme="minorBidi" w:hAnsiTheme="minorBidi"/>
          <w:rtl/>
          <w:lang w:bidi="ar-LB"/>
        </w:rPr>
        <w:t>سرام</w:t>
      </w:r>
      <w:r w:rsidRPr="001D553F">
        <w:rPr>
          <w:rFonts w:asciiTheme="minorBidi" w:hAnsiTheme="minorBidi" w:hint="cs"/>
          <w:rtl/>
          <w:lang w:bidi="ar-LB"/>
        </w:rPr>
        <w:t>ی</w:t>
      </w:r>
      <w:r w:rsidRPr="001D553F">
        <w:rPr>
          <w:rFonts w:asciiTheme="minorBidi" w:hAnsiTheme="minorBidi" w:hint="eastAsia"/>
          <w:rtl/>
          <w:lang w:bidi="ar-LB"/>
        </w:rPr>
        <w:t>ک</w:t>
      </w:r>
      <w:r w:rsidRPr="001D553F">
        <w:rPr>
          <w:rFonts w:asciiTheme="minorBidi" w:hAnsiTheme="minorBidi"/>
          <w:rtl/>
          <w:lang w:bidi="ar-LB"/>
        </w:rPr>
        <w:t xml:space="preserve"> رنگ</w:t>
      </w:r>
      <w:r w:rsidRPr="001D553F">
        <w:rPr>
          <w:rFonts w:asciiTheme="minorBidi" w:hAnsiTheme="minorBidi" w:hint="cs"/>
          <w:rtl/>
          <w:lang w:bidi="ar-LB"/>
        </w:rPr>
        <w:t>ی</w:t>
      </w:r>
      <w:r>
        <w:rPr>
          <w:rFonts w:asciiTheme="minorBidi" w:hAnsiTheme="minorBidi"/>
          <w:rtl/>
          <w:lang w:bidi="ar-LB"/>
        </w:rPr>
        <w:t xml:space="preserve"> ساخته شده است</w:t>
      </w:r>
      <w:r>
        <w:rPr>
          <w:rFonts w:asciiTheme="minorBidi" w:hAnsiTheme="minorBidi" w:hint="cs"/>
          <w:rtl/>
          <w:lang w:bidi="ar-LB"/>
        </w:rPr>
        <w:t>.</w:t>
      </w:r>
      <w:r>
        <w:rPr>
          <w:rFonts w:asciiTheme="minorBidi" w:hAnsiTheme="minorBidi"/>
          <w:rtl/>
          <w:lang w:bidi="ar-LB"/>
        </w:rPr>
        <w:t xml:space="preserve"> </w:t>
      </w:r>
      <w:r w:rsidRPr="001D553F">
        <w:rPr>
          <w:rFonts w:asciiTheme="minorBidi" w:hAnsiTheme="minorBidi"/>
          <w:rtl/>
          <w:lang w:bidi="ar-LB"/>
        </w:rPr>
        <w:t>به عنوان تزئ</w:t>
      </w:r>
      <w:r w:rsidRPr="001D553F">
        <w:rPr>
          <w:rFonts w:asciiTheme="minorBidi" w:hAnsiTheme="minorBidi" w:hint="cs"/>
          <w:rtl/>
          <w:lang w:bidi="ar-LB"/>
        </w:rPr>
        <w:t>ی</w:t>
      </w:r>
      <w:r w:rsidRPr="001D553F">
        <w:rPr>
          <w:rFonts w:asciiTheme="minorBidi" w:hAnsiTheme="minorBidi" w:hint="eastAsia"/>
          <w:rtl/>
          <w:lang w:bidi="ar-LB"/>
        </w:rPr>
        <w:t>ن</w:t>
      </w:r>
      <w:r w:rsidRPr="001D553F">
        <w:rPr>
          <w:rFonts w:asciiTheme="minorBidi" w:hAnsiTheme="minorBidi"/>
          <w:rtl/>
          <w:lang w:bidi="ar-LB"/>
        </w:rPr>
        <w:t xml:space="preserve"> کف و د</w:t>
      </w:r>
      <w:r w:rsidRPr="001D553F">
        <w:rPr>
          <w:rFonts w:asciiTheme="minorBidi" w:hAnsiTheme="minorBidi" w:hint="cs"/>
          <w:rtl/>
          <w:lang w:bidi="ar-LB"/>
        </w:rPr>
        <w:t>ی</w:t>
      </w:r>
      <w:r w:rsidRPr="001D553F">
        <w:rPr>
          <w:rFonts w:asciiTheme="minorBidi" w:hAnsiTheme="minorBidi" w:hint="eastAsia"/>
          <w:rtl/>
          <w:lang w:bidi="ar-LB"/>
        </w:rPr>
        <w:t>وار</w:t>
      </w:r>
      <w:r w:rsidRPr="001D553F">
        <w:rPr>
          <w:rFonts w:asciiTheme="minorBidi" w:hAnsiTheme="minorBidi"/>
          <w:rtl/>
          <w:lang w:bidi="ar-LB"/>
        </w:rPr>
        <w:t xml:space="preserve"> مورد استفاده قرار </w:t>
      </w:r>
      <w:r w:rsidR="00E33E63">
        <w:rPr>
          <w:rFonts w:asciiTheme="minorBidi" w:hAnsiTheme="minorBidi" w:hint="cs"/>
          <w:rtl/>
          <w:lang w:bidi="ar-LB"/>
        </w:rPr>
        <w:t>گرفته</w:t>
      </w:r>
      <w:r w:rsidRPr="001D553F">
        <w:rPr>
          <w:rFonts w:asciiTheme="minorBidi" w:hAnsiTheme="minorBidi"/>
          <w:rtl/>
          <w:lang w:bidi="ar-LB"/>
        </w:rPr>
        <w:t xml:space="preserve"> و به و</w:t>
      </w:r>
      <w:r w:rsidRPr="001D553F">
        <w:rPr>
          <w:rFonts w:asciiTheme="minorBidi" w:hAnsiTheme="minorBidi" w:hint="cs"/>
          <w:rtl/>
          <w:lang w:bidi="ar-LB"/>
        </w:rPr>
        <w:t>ی</w:t>
      </w:r>
      <w:r w:rsidRPr="001D553F">
        <w:rPr>
          <w:rFonts w:asciiTheme="minorBidi" w:hAnsiTheme="minorBidi" w:hint="eastAsia"/>
          <w:rtl/>
          <w:lang w:bidi="ar-LB"/>
        </w:rPr>
        <w:t>ژه</w:t>
      </w:r>
      <w:r w:rsidRPr="001D553F">
        <w:rPr>
          <w:rFonts w:asciiTheme="minorBidi" w:hAnsiTheme="minorBidi"/>
          <w:rtl/>
          <w:lang w:bidi="ar-LB"/>
        </w:rPr>
        <w:t xml:space="preserve"> در دن</w:t>
      </w:r>
      <w:r w:rsidRPr="001D553F">
        <w:rPr>
          <w:rFonts w:asciiTheme="minorBidi" w:hAnsiTheme="minorBidi" w:hint="cs"/>
          <w:rtl/>
          <w:lang w:bidi="ar-LB"/>
        </w:rPr>
        <w:t>ی</w:t>
      </w:r>
      <w:r w:rsidRPr="001D553F">
        <w:rPr>
          <w:rFonts w:asciiTheme="minorBidi" w:hAnsiTheme="minorBidi" w:hint="eastAsia"/>
          <w:rtl/>
          <w:lang w:bidi="ar-LB"/>
        </w:rPr>
        <w:t>ا</w:t>
      </w:r>
      <w:r w:rsidRPr="001D553F">
        <w:rPr>
          <w:rFonts w:asciiTheme="minorBidi" w:hAnsiTheme="minorBidi" w:hint="cs"/>
          <w:rtl/>
          <w:lang w:bidi="ar-LB"/>
        </w:rPr>
        <w:t>ی</w:t>
      </w:r>
      <w:r w:rsidRPr="001D553F">
        <w:rPr>
          <w:rFonts w:asciiTheme="minorBidi" w:hAnsiTheme="minorBidi"/>
          <w:rtl/>
          <w:lang w:bidi="ar-LB"/>
        </w:rPr>
        <w:t xml:space="preserve"> روم باستان </w:t>
      </w:r>
      <w:r w:rsidR="00804327">
        <w:rPr>
          <w:rFonts w:asciiTheme="minorBidi" w:hAnsiTheme="minorBidi" w:hint="cs"/>
          <w:rtl/>
          <w:lang w:bidi="ar-LB"/>
        </w:rPr>
        <w:t>مورد پسند</w:t>
      </w:r>
      <w:r w:rsidRPr="001D553F">
        <w:rPr>
          <w:rFonts w:asciiTheme="minorBidi" w:hAnsiTheme="minorBidi"/>
          <w:rtl/>
          <w:lang w:bidi="ar-LB"/>
        </w:rPr>
        <w:t xml:space="preserve"> </w:t>
      </w:r>
      <w:r w:rsidR="00804327">
        <w:rPr>
          <w:rFonts w:asciiTheme="minorBidi" w:hAnsiTheme="minorBidi" w:hint="cs"/>
          <w:rtl/>
          <w:lang w:bidi="ar-LB"/>
        </w:rPr>
        <w:t>ب</w:t>
      </w:r>
      <w:r w:rsidR="00E33E63">
        <w:rPr>
          <w:rFonts w:asciiTheme="minorBidi" w:hAnsiTheme="minorBidi" w:hint="cs"/>
          <w:rtl/>
          <w:lang w:bidi="ar-LB"/>
        </w:rPr>
        <w:t>ود</w:t>
      </w:r>
      <w:r>
        <w:rPr>
          <w:rFonts w:asciiTheme="minorBidi" w:hAnsiTheme="minorBidi" w:hint="cs"/>
          <w:rtl/>
          <w:lang w:bidi="ar-LB"/>
        </w:rPr>
        <w:t>)</w:t>
      </w:r>
      <w:r w:rsidR="00E33E63">
        <w:rPr>
          <w:rFonts w:asciiTheme="minorBidi" w:hAnsiTheme="minorBidi" w:hint="cs"/>
          <w:rtl/>
          <w:lang w:bidi="ar-LB"/>
        </w:rPr>
        <w:t>.</w:t>
      </w:r>
    </w:p>
    <w:p w14:paraId="29C0130B" w14:textId="77777777" w:rsidR="006F0901" w:rsidRDefault="006F0901" w:rsidP="006F0901">
      <w:pPr>
        <w:pStyle w:val="ListParagraph"/>
        <w:spacing w:line="360" w:lineRule="auto"/>
        <w:ind w:left="0"/>
        <w:jc w:val="both"/>
        <w:rPr>
          <w:rFonts w:asciiTheme="minorBidi" w:hAnsiTheme="minorBidi"/>
          <w:b/>
          <w:bCs/>
          <w:rtl/>
          <w:lang w:bidi="ar-LB"/>
        </w:rPr>
      </w:pPr>
      <w:r>
        <w:rPr>
          <w:rFonts w:asciiTheme="minorBidi" w:hAnsiTheme="minorBidi" w:hint="cs"/>
          <w:b/>
          <w:bCs/>
          <w:rtl/>
          <w:lang w:bidi="ar-LB"/>
        </w:rPr>
        <w:lastRenderedPageBreak/>
        <w:t>بخش چهارم: مراكز حمايت‌كننده فعاليت‌هاي مربوط به همجنس‌گرايي در نهادي آموزشي:</w:t>
      </w:r>
    </w:p>
    <w:p w14:paraId="48A761BD" w14:textId="77777777" w:rsidR="006F0901" w:rsidRPr="006F0901" w:rsidRDefault="006F0901" w:rsidP="006F0901">
      <w:pPr>
        <w:pStyle w:val="ListParagraph"/>
        <w:numPr>
          <w:ilvl w:val="0"/>
          <w:numId w:val="2"/>
        </w:numPr>
        <w:spacing w:line="360" w:lineRule="auto"/>
        <w:ind w:left="360"/>
        <w:jc w:val="both"/>
        <w:rPr>
          <w:rFonts w:asciiTheme="minorBidi" w:hAnsiTheme="minorBidi"/>
          <w:b/>
          <w:bCs/>
          <w:lang w:bidi="ar-LB"/>
        </w:rPr>
      </w:pPr>
      <w:r>
        <w:rPr>
          <w:rFonts w:asciiTheme="minorBidi" w:hAnsiTheme="minorBidi" w:hint="cs"/>
          <w:rtl/>
          <w:lang w:bidi="ar-LB"/>
        </w:rPr>
        <w:t>معهد الأصفري في الجامعة الأمريكية في بيروت - آموزشگاه «الأصفري» در دانشگاه آمريكايي بيروت.</w:t>
      </w:r>
    </w:p>
    <w:p w14:paraId="585D7A35" w14:textId="77777777" w:rsidR="006F0901" w:rsidRPr="006F0901" w:rsidRDefault="006F0901" w:rsidP="006F0901">
      <w:pPr>
        <w:pStyle w:val="ListParagraph"/>
        <w:numPr>
          <w:ilvl w:val="0"/>
          <w:numId w:val="2"/>
        </w:numPr>
        <w:spacing w:line="360" w:lineRule="auto"/>
        <w:ind w:left="360"/>
        <w:jc w:val="both"/>
        <w:rPr>
          <w:rFonts w:asciiTheme="minorBidi" w:hAnsiTheme="minorBidi"/>
          <w:b/>
          <w:bCs/>
          <w:lang w:bidi="ar-LB"/>
        </w:rPr>
      </w:pPr>
      <w:r>
        <w:rPr>
          <w:rFonts w:asciiTheme="minorBidi" w:hAnsiTheme="minorBidi" w:hint="cs"/>
          <w:rtl/>
          <w:lang w:bidi="ar-LB"/>
        </w:rPr>
        <w:t xml:space="preserve">تقرير الوكالة الأمريكية للتنمية الدولية </w:t>
      </w:r>
      <w:r w:rsidRPr="006F0901">
        <w:rPr>
          <w:lang w:bidi="ar-LB"/>
        </w:rPr>
        <w:t>USAID</w:t>
      </w:r>
      <w:r>
        <w:rPr>
          <w:rFonts w:asciiTheme="minorBidi" w:hAnsiTheme="minorBidi" w:hint="cs"/>
          <w:rtl/>
          <w:lang w:bidi="ar-LB"/>
        </w:rPr>
        <w:t xml:space="preserve"> وبرامج دعم الشذوذ - گزارش آژانس‌ آمريكايي توسعه بين‌المللي</w:t>
      </w:r>
      <w:r>
        <w:rPr>
          <w:rFonts w:asciiTheme="minorBidi" w:hAnsiTheme="minorBidi" w:hint="cs"/>
          <w:rtl/>
        </w:rPr>
        <w:t xml:space="preserve"> (</w:t>
      </w:r>
      <w:r w:rsidRPr="006F0901">
        <w:rPr>
          <w:lang w:bidi="ar-LB"/>
        </w:rPr>
        <w:t>USAID</w:t>
      </w:r>
      <w:r>
        <w:rPr>
          <w:rFonts w:asciiTheme="minorBidi" w:hAnsiTheme="minorBidi" w:hint="cs"/>
          <w:rtl/>
        </w:rPr>
        <w:t>)</w:t>
      </w:r>
      <w:r>
        <w:rPr>
          <w:rFonts w:asciiTheme="minorBidi" w:hAnsiTheme="minorBidi" w:hint="cs"/>
          <w:rtl/>
          <w:lang w:bidi="ar-LB"/>
        </w:rPr>
        <w:t xml:space="preserve"> و پروژه‌هاي حمايت از همجنس‌گرايي</w:t>
      </w:r>
      <w:r>
        <w:rPr>
          <w:rFonts w:asciiTheme="minorBidi" w:hAnsiTheme="minorBidi" w:hint="cs"/>
          <w:b/>
          <w:bCs/>
          <w:rtl/>
          <w:lang w:bidi="ar-LB"/>
        </w:rPr>
        <w:t>.</w:t>
      </w:r>
    </w:p>
    <w:p w14:paraId="15262856" w14:textId="77777777" w:rsidR="006F0901" w:rsidRPr="006F0901" w:rsidRDefault="006F0901" w:rsidP="006F0901">
      <w:pPr>
        <w:pStyle w:val="ListParagraph"/>
        <w:numPr>
          <w:ilvl w:val="0"/>
          <w:numId w:val="2"/>
        </w:numPr>
        <w:spacing w:line="360" w:lineRule="auto"/>
        <w:ind w:left="360"/>
        <w:jc w:val="both"/>
        <w:rPr>
          <w:rFonts w:asciiTheme="minorBidi" w:hAnsiTheme="minorBidi"/>
          <w:b/>
          <w:bCs/>
          <w:rtl/>
          <w:lang w:bidi="ar-LB"/>
        </w:rPr>
      </w:pPr>
      <w:r>
        <w:rPr>
          <w:rFonts w:asciiTheme="minorBidi" w:hAnsiTheme="minorBidi" w:hint="cs"/>
          <w:rtl/>
          <w:lang w:bidi="ar-LB"/>
        </w:rPr>
        <w:t>المؤسسة العربية للحريات والمساواة (</w:t>
      </w:r>
      <w:r w:rsidRPr="006F0901">
        <w:rPr>
          <w:lang w:bidi="ar-LB"/>
        </w:rPr>
        <w:t>AFE</w:t>
      </w:r>
      <w:r>
        <w:rPr>
          <w:rFonts w:asciiTheme="minorBidi" w:hAnsiTheme="minorBidi" w:hint="cs"/>
          <w:rtl/>
          <w:lang w:bidi="ar-LB"/>
        </w:rPr>
        <w:t>)</w:t>
      </w:r>
      <w:r>
        <w:rPr>
          <w:rFonts w:asciiTheme="minorBidi" w:hAnsiTheme="minorBidi" w:hint="cs"/>
          <w:b/>
          <w:bCs/>
          <w:rtl/>
          <w:lang w:bidi="ar-LB"/>
        </w:rPr>
        <w:t xml:space="preserve"> </w:t>
      </w:r>
      <w:r>
        <w:rPr>
          <w:rFonts w:ascii="Sakkal Majalla" w:hAnsi="Sakkal Majalla" w:cs="Sakkal Majalla" w:hint="cs"/>
          <w:b/>
          <w:bCs/>
          <w:rtl/>
          <w:lang w:bidi="ar-LB"/>
        </w:rPr>
        <w:t>–</w:t>
      </w:r>
      <w:r>
        <w:rPr>
          <w:rFonts w:asciiTheme="minorBidi" w:hAnsiTheme="minorBidi" w:hint="cs"/>
          <w:b/>
          <w:bCs/>
          <w:rtl/>
          <w:lang w:bidi="ar-LB"/>
        </w:rPr>
        <w:t xml:space="preserve"> </w:t>
      </w:r>
      <w:r>
        <w:rPr>
          <w:rFonts w:asciiTheme="minorBidi" w:hAnsiTheme="minorBidi" w:hint="cs"/>
          <w:rtl/>
          <w:lang w:bidi="ar-LB"/>
        </w:rPr>
        <w:t>مؤسسه‌هاي عربي طرفدار آزادي و هم‌برابري (</w:t>
      </w:r>
      <w:r w:rsidRPr="006F0901">
        <w:rPr>
          <w:lang w:bidi="ar-LB"/>
        </w:rPr>
        <w:t>AFE</w:t>
      </w:r>
      <w:r>
        <w:rPr>
          <w:rFonts w:asciiTheme="minorBidi" w:hAnsiTheme="minorBidi" w:hint="cs"/>
          <w:rtl/>
          <w:lang w:bidi="ar-LB"/>
        </w:rPr>
        <w:t>)</w:t>
      </w:r>
    </w:p>
    <w:p w14:paraId="73E61FFD" w14:textId="77777777" w:rsidR="006F0901" w:rsidRDefault="0043433A" w:rsidP="0043433A">
      <w:pPr>
        <w:spacing w:line="360" w:lineRule="auto"/>
        <w:jc w:val="both"/>
        <w:rPr>
          <w:rFonts w:asciiTheme="minorBidi" w:hAnsiTheme="minorBidi"/>
          <w:b/>
          <w:bCs/>
          <w:rtl/>
          <w:lang w:bidi="ar-LB"/>
        </w:rPr>
      </w:pPr>
      <w:r>
        <w:rPr>
          <w:rFonts w:asciiTheme="minorBidi" w:hAnsiTheme="minorBidi" w:hint="cs"/>
          <w:b/>
          <w:bCs/>
          <w:rtl/>
          <w:lang w:bidi="ar-LB"/>
        </w:rPr>
        <w:t xml:space="preserve">بخش پنجم: </w:t>
      </w:r>
      <w:r w:rsidRPr="0043433A">
        <w:rPr>
          <w:rFonts w:asciiTheme="minorBidi" w:hAnsiTheme="minorBidi"/>
          <w:b/>
          <w:bCs/>
          <w:rtl/>
          <w:lang w:bidi="ar-LB"/>
        </w:rPr>
        <w:t>گزارشي در مورد انحراف در فطرت بشري</w:t>
      </w:r>
      <w:r>
        <w:rPr>
          <w:rFonts w:asciiTheme="minorBidi" w:hAnsiTheme="minorBidi" w:hint="cs"/>
          <w:b/>
          <w:bCs/>
          <w:rtl/>
          <w:lang w:bidi="ar-LB"/>
        </w:rPr>
        <w:t>:</w:t>
      </w:r>
    </w:p>
    <w:p w14:paraId="5E662851" w14:textId="77777777" w:rsidR="0043433A" w:rsidRDefault="0043433A" w:rsidP="0043433A">
      <w:pPr>
        <w:spacing w:line="360" w:lineRule="auto"/>
        <w:jc w:val="both"/>
        <w:rPr>
          <w:rFonts w:asciiTheme="minorBidi" w:hAnsiTheme="minorBidi"/>
          <w:b/>
          <w:bCs/>
          <w:rtl/>
          <w:lang w:bidi="ar-LB"/>
        </w:rPr>
      </w:pPr>
      <w:r>
        <w:rPr>
          <w:rFonts w:asciiTheme="minorBidi" w:hAnsiTheme="minorBidi" w:hint="cs"/>
          <w:b/>
          <w:bCs/>
          <w:rtl/>
          <w:lang w:bidi="ar-LB"/>
        </w:rPr>
        <w:t>مهمترين عناوين اين گزارش:</w:t>
      </w:r>
    </w:p>
    <w:p w14:paraId="10258B90" w14:textId="77777777" w:rsidR="0043433A" w:rsidRPr="0043433A" w:rsidRDefault="0043433A" w:rsidP="0043433A">
      <w:pPr>
        <w:pStyle w:val="ListParagraph"/>
        <w:numPr>
          <w:ilvl w:val="0"/>
          <w:numId w:val="2"/>
        </w:numPr>
        <w:spacing w:line="360" w:lineRule="auto"/>
        <w:ind w:left="360"/>
        <w:jc w:val="both"/>
        <w:rPr>
          <w:rFonts w:asciiTheme="minorBidi" w:hAnsiTheme="minorBidi"/>
          <w:b/>
          <w:bCs/>
          <w:lang w:bidi="ar-LB"/>
        </w:rPr>
      </w:pPr>
      <w:r>
        <w:rPr>
          <w:rFonts w:asciiTheme="minorBidi" w:hAnsiTheme="minorBidi" w:hint="cs"/>
          <w:rtl/>
          <w:lang w:bidi="ar-LB"/>
        </w:rPr>
        <w:t>انسان به‌عنوان يك مخلوق اجتماعي و ذهنيت او</w:t>
      </w:r>
    </w:p>
    <w:p w14:paraId="0B67C884" w14:textId="77777777" w:rsidR="0043433A" w:rsidRPr="0043433A" w:rsidRDefault="0043433A" w:rsidP="0043433A">
      <w:pPr>
        <w:pStyle w:val="ListParagraph"/>
        <w:numPr>
          <w:ilvl w:val="0"/>
          <w:numId w:val="2"/>
        </w:numPr>
        <w:spacing w:line="360" w:lineRule="auto"/>
        <w:ind w:left="360"/>
        <w:jc w:val="both"/>
        <w:rPr>
          <w:rFonts w:asciiTheme="minorBidi" w:hAnsiTheme="minorBidi"/>
          <w:b/>
          <w:bCs/>
          <w:lang w:bidi="ar-LB"/>
        </w:rPr>
      </w:pPr>
      <w:r>
        <w:rPr>
          <w:rFonts w:asciiTheme="minorBidi" w:hAnsiTheme="minorBidi" w:hint="cs"/>
          <w:rtl/>
          <w:lang w:bidi="ar-LB"/>
        </w:rPr>
        <w:t>انسان به‌عنوان يك مخلوق با دين</w:t>
      </w:r>
    </w:p>
    <w:p w14:paraId="27842215" w14:textId="77777777" w:rsidR="0043433A" w:rsidRDefault="0043433A" w:rsidP="0043433A">
      <w:pPr>
        <w:pStyle w:val="ListParagraph"/>
        <w:numPr>
          <w:ilvl w:val="0"/>
          <w:numId w:val="2"/>
        </w:numPr>
        <w:spacing w:line="360" w:lineRule="auto"/>
        <w:ind w:left="360"/>
        <w:jc w:val="both"/>
        <w:rPr>
          <w:rFonts w:asciiTheme="minorBidi" w:hAnsiTheme="minorBidi"/>
          <w:lang w:bidi="ar-LB"/>
        </w:rPr>
      </w:pPr>
      <w:r w:rsidRPr="0043433A">
        <w:rPr>
          <w:rFonts w:asciiTheme="minorBidi" w:hAnsiTheme="minorBidi"/>
          <w:rtl/>
          <w:lang w:bidi="ar-LB"/>
        </w:rPr>
        <w:t>رفع ن</w:t>
      </w:r>
      <w:r w:rsidRPr="0043433A">
        <w:rPr>
          <w:rFonts w:asciiTheme="minorBidi" w:hAnsiTheme="minorBidi" w:hint="cs"/>
          <w:rtl/>
          <w:lang w:bidi="ar-LB"/>
        </w:rPr>
        <w:t>ی</w:t>
      </w:r>
      <w:r w:rsidRPr="0043433A">
        <w:rPr>
          <w:rFonts w:asciiTheme="minorBidi" w:hAnsiTheme="minorBidi" w:hint="eastAsia"/>
          <w:rtl/>
          <w:lang w:bidi="ar-LB"/>
        </w:rPr>
        <w:t>ازها</w:t>
      </w:r>
      <w:r w:rsidRPr="0043433A">
        <w:rPr>
          <w:rFonts w:asciiTheme="minorBidi" w:hAnsiTheme="minorBidi" w:hint="cs"/>
          <w:rtl/>
          <w:lang w:bidi="ar-LB"/>
        </w:rPr>
        <w:t>ی</w:t>
      </w:r>
      <w:r w:rsidRPr="0043433A">
        <w:rPr>
          <w:rFonts w:asciiTheme="minorBidi" w:hAnsiTheme="minorBidi"/>
          <w:rtl/>
          <w:lang w:bidi="ar-LB"/>
        </w:rPr>
        <w:t xml:space="preserve"> بارور</w:t>
      </w:r>
      <w:r w:rsidRPr="0043433A">
        <w:rPr>
          <w:rFonts w:asciiTheme="minorBidi" w:hAnsiTheme="minorBidi" w:hint="cs"/>
          <w:rtl/>
          <w:lang w:bidi="ar-LB"/>
        </w:rPr>
        <w:t>ی</w:t>
      </w:r>
    </w:p>
    <w:p w14:paraId="131C46F7" w14:textId="77777777" w:rsidR="0043433A" w:rsidRDefault="0043433A" w:rsidP="0043433A">
      <w:pPr>
        <w:pStyle w:val="ListParagraph"/>
        <w:numPr>
          <w:ilvl w:val="0"/>
          <w:numId w:val="2"/>
        </w:numPr>
        <w:spacing w:line="360" w:lineRule="auto"/>
        <w:ind w:left="360"/>
        <w:jc w:val="both"/>
        <w:rPr>
          <w:rFonts w:asciiTheme="minorBidi" w:hAnsiTheme="minorBidi"/>
          <w:lang w:bidi="ar-LB"/>
        </w:rPr>
      </w:pPr>
      <w:r>
        <w:rPr>
          <w:rFonts w:asciiTheme="minorBidi" w:hAnsiTheme="minorBidi" w:hint="cs"/>
          <w:rtl/>
          <w:lang w:bidi="ar-LB"/>
        </w:rPr>
        <w:t>مطرح نمودن انحراف به‌عنوان امري عادي</w:t>
      </w:r>
    </w:p>
    <w:p w14:paraId="3EDB2236" w14:textId="1DD7A8B6" w:rsidR="0043433A" w:rsidRDefault="0043433A" w:rsidP="0043433A">
      <w:pPr>
        <w:pStyle w:val="ListParagraph"/>
        <w:numPr>
          <w:ilvl w:val="0"/>
          <w:numId w:val="2"/>
        </w:numPr>
        <w:spacing w:line="360" w:lineRule="auto"/>
        <w:ind w:left="360"/>
        <w:jc w:val="both"/>
        <w:rPr>
          <w:rFonts w:asciiTheme="minorBidi" w:hAnsiTheme="minorBidi"/>
          <w:lang w:bidi="ar-LB"/>
        </w:rPr>
      </w:pPr>
      <w:r>
        <w:rPr>
          <w:rFonts w:asciiTheme="minorBidi" w:hAnsiTheme="minorBidi" w:hint="cs"/>
          <w:rtl/>
          <w:lang w:bidi="ar-LB"/>
        </w:rPr>
        <w:t>حق انسان در عشق‌ورزي</w:t>
      </w:r>
    </w:p>
    <w:p w14:paraId="77BC3919" w14:textId="77777777" w:rsidR="0043433A" w:rsidRDefault="0043433A" w:rsidP="0043433A">
      <w:pPr>
        <w:pStyle w:val="ListParagraph"/>
        <w:numPr>
          <w:ilvl w:val="0"/>
          <w:numId w:val="2"/>
        </w:numPr>
        <w:spacing w:line="360" w:lineRule="auto"/>
        <w:ind w:left="360"/>
        <w:jc w:val="both"/>
        <w:rPr>
          <w:rFonts w:asciiTheme="minorBidi" w:hAnsiTheme="minorBidi"/>
          <w:lang w:bidi="ar-LB"/>
        </w:rPr>
      </w:pPr>
      <w:r>
        <w:rPr>
          <w:rFonts w:asciiTheme="minorBidi" w:hAnsiTheme="minorBidi" w:hint="cs"/>
          <w:rtl/>
          <w:lang w:bidi="ar-LB"/>
        </w:rPr>
        <w:t xml:space="preserve">مسالمت‌آميزي انحراف كه هيچ‌گونه ضرري براي ديگران ندارد </w:t>
      </w:r>
    </w:p>
    <w:p w14:paraId="0AE758DD" w14:textId="77777777" w:rsidR="0043433A" w:rsidRDefault="0043433A" w:rsidP="0043433A">
      <w:pPr>
        <w:pStyle w:val="ListParagraph"/>
        <w:numPr>
          <w:ilvl w:val="0"/>
          <w:numId w:val="2"/>
        </w:numPr>
        <w:spacing w:line="360" w:lineRule="auto"/>
        <w:ind w:left="360"/>
        <w:jc w:val="both"/>
        <w:rPr>
          <w:rFonts w:asciiTheme="minorBidi" w:hAnsiTheme="minorBidi"/>
          <w:lang w:bidi="ar-LB"/>
        </w:rPr>
      </w:pPr>
      <w:r>
        <w:rPr>
          <w:rFonts w:asciiTheme="minorBidi" w:hAnsiTheme="minorBidi" w:hint="cs"/>
          <w:rtl/>
          <w:lang w:bidi="ar-LB"/>
        </w:rPr>
        <w:t>عادي نمودن انحرافات جنسي و قبولي آن از سوي عموم مردم</w:t>
      </w:r>
    </w:p>
    <w:p w14:paraId="6848D599" w14:textId="77777777" w:rsidR="0043433A" w:rsidRPr="0043433A" w:rsidRDefault="0043433A" w:rsidP="0043433A">
      <w:pPr>
        <w:pStyle w:val="ListParagraph"/>
        <w:numPr>
          <w:ilvl w:val="0"/>
          <w:numId w:val="2"/>
        </w:numPr>
        <w:spacing w:line="360" w:lineRule="auto"/>
        <w:ind w:left="360"/>
        <w:jc w:val="both"/>
        <w:rPr>
          <w:rFonts w:asciiTheme="minorBidi" w:hAnsiTheme="minorBidi"/>
          <w:rtl/>
          <w:lang w:bidi="ar-LB"/>
        </w:rPr>
      </w:pPr>
      <w:r>
        <w:rPr>
          <w:rFonts w:asciiTheme="minorBidi" w:hAnsiTheme="minorBidi" w:hint="cs"/>
          <w:rtl/>
          <w:lang w:bidi="ar-LB"/>
        </w:rPr>
        <w:t>فرق بين همجنس‌گرايي و انحرافات جنسي.</w:t>
      </w:r>
    </w:p>
    <w:p w14:paraId="4D373B14" w14:textId="77777777" w:rsidR="0043433A" w:rsidRDefault="0043433A" w:rsidP="0043433A">
      <w:pPr>
        <w:spacing w:line="360" w:lineRule="auto"/>
        <w:jc w:val="both"/>
        <w:rPr>
          <w:rFonts w:asciiTheme="minorBidi" w:hAnsiTheme="minorBidi"/>
          <w:b/>
          <w:bCs/>
          <w:rtl/>
          <w:lang w:bidi="ar-LB"/>
        </w:rPr>
      </w:pPr>
      <w:r>
        <w:rPr>
          <w:rFonts w:asciiTheme="minorBidi" w:hAnsiTheme="minorBidi" w:hint="cs"/>
          <w:b/>
          <w:bCs/>
          <w:rtl/>
          <w:lang w:bidi="ar-LB"/>
        </w:rPr>
        <w:t>بخش ششم: توصيه‌هايي در راستاي مقابله با همجنس‌گرايي در نهادهاي آموزشي:</w:t>
      </w:r>
    </w:p>
    <w:p w14:paraId="5AE248B4" w14:textId="77777777" w:rsidR="0043433A" w:rsidRDefault="00E14256" w:rsidP="00E14256">
      <w:pPr>
        <w:pStyle w:val="ListParagraph"/>
        <w:numPr>
          <w:ilvl w:val="0"/>
          <w:numId w:val="10"/>
        </w:numPr>
        <w:spacing w:line="360" w:lineRule="auto"/>
        <w:ind w:left="360"/>
        <w:jc w:val="both"/>
        <w:rPr>
          <w:rFonts w:asciiTheme="minorBidi" w:hAnsiTheme="minorBidi"/>
          <w:b/>
          <w:bCs/>
          <w:lang w:bidi="ar-LB"/>
        </w:rPr>
      </w:pPr>
      <w:r w:rsidRPr="00E14256">
        <w:rPr>
          <w:rFonts w:asciiTheme="minorBidi" w:hAnsiTheme="minorBidi" w:hint="cs"/>
          <w:b/>
          <w:bCs/>
          <w:rtl/>
          <w:lang w:bidi="ar-LB"/>
        </w:rPr>
        <w:t>آشنايي با اصطلاحات گمراه‌كننده جهت توجيه انحرافات جنسي:</w:t>
      </w:r>
    </w:p>
    <w:p w14:paraId="360C0472" w14:textId="77777777" w:rsidR="00E14256" w:rsidRDefault="007F3222" w:rsidP="00E14256">
      <w:pPr>
        <w:pStyle w:val="ListParagraph"/>
        <w:numPr>
          <w:ilvl w:val="0"/>
          <w:numId w:val="2"/>
        </w:numPr>
        <w:spacing w:line="360" w:lineRule="auto"/>
        <w:jc w:val="both"/>
        <w:rPr>
          <w:rFonts w:asciiTheme="minorBidi" w:hAnsiTheme="minorBidi"/>
          <w:lang w:bidi="ar-LB"/>
        </w:rPr>
      </w:pPr>
      <w:r>
        <w:rPr>
          <w:rFonts w:asciiTheme="minorBidi" w:hAnsiTheme="minorBidi" w:hint="cs"/>
          <w:rtl/>
          <w:lang w:bidi="ar-LB"/>
        </w:rPr>
        <w:t xml:space="preserve">حق در </w:t>
      </w:r>
      <w:r w:rsidR="00E14256">
        <w:rPr>
          <w:rFonts w:asciiTheme="minorBidi" w:hAnsiTheme="minorBidi" w:hint="cs"/>
          <w:rtl/>
          <w:lang w:bidi="ar-LB"/>
        </w:rPr>
        <w:t>مختلف بودن با ديگران</w:t>
      </w:r>
    </w:p>
    <w:p w14:paraId="06136834" w14:textId="77777777" w:rsidR="00E14256" w:rsidRDefault="00E14256" w:rsidP="00E14256">
      <w:pPr>
        <w:pStyle w:val="ListParagraph"/>
        <w:numPr>
          <w:ilvl w:val="0"/>
          <w:numId w:val="2"/>
        </w:numPr>
        <w:spacing w:line="360" w:lineRule="auto"/>
        <w:jc w:val="both"/>
        <w:rPr>
          <w:rFonts w:asciiTheme="minorBidi" w:hAnsiTheme="minorBidi"/>
          <w:lang w:bidi="ar-LB"/>
        </w:rPr>
      </w:pPr>
      <w:r>
        <w:rPr>
          <w:rFonts w:asciiTheme="minorBidi" w:hAnsiTheme="minorBidi" w:hint="cs"/>
          <w:rtl/>
          <w:lang w:bidi="ar-LB"/>
        </w:rPr>
        <w:t>بردباري و گذشت</w:t>
      </w:r>
    </w:p>
    <w:p w14:paraId="31913DC0" w14:textId="77777777" w:rsidR="00E14256" w:rsidRDefault="00E14256" w:rsidP="00E14256">
      <w:pPr>
        <w:pStyle w:val="ListParagraph"/>
        <w:numPr>
          <w:ilvl w:val="0"/>
          <w:numId w:val="2"/>
        </w:numPr>
        <w:spacing w:line="360" w:lineRule="auto"/>
        <w:jc w:val="both"/>
        <w:rPr>
          <w:rFonts w:asciiTheme="minorBidi" w:hAnsiTheme="minorBidi"/>
          <w:lang w:bidi="ar-LB"/>
        </w:rPr>
      </w:pPr>
      <w:r>
        <w:rPr>
          <w:rFonts w:asciiTheme="minorBidi" w:hAnsiTheme="minorBidi" w:hint="cs"/>
          <w:rtl/>
          <w:lang w:bidi="ar-LB"/>
        </w:rPr>
        <w:t>برسميت شناختن اشخاص مختلف</w:t>
      </w:r>
    </w:p>
    <w:p w14:paraId="2BFAC4B2" w14:textId="77777777" w:rsidR="00E14256" w:rsidRPr="00E14256" w:rsidRDefault="00E14256" w:rsidP="00E14256">
      <w:pPr>
        <w:pStyle w:val="ListParagraph"/>
        <w:numPr>
          <w:ilvl w:val="0"/>
          <w:numId w:val="2"/>
        </w:numPr>
        <w:spacing w:line="360" w:lineRule="auto"/>
        <w:jc w:val="both"/>
        <w:rPr>
          <w:rFonts w:asciiTheme="minorBidi" w:hAnsiTheme="minorBidi"/>
          <w:lang w:bidi="ar-LB"/>
        </w:rPr>
      </w:pPr>
      <w:r>
        <w:rPr>
          <w:rFonts w:asciiTheme="minorBidi" w:hAnsiTheme="minorBidi" w:hint="cs"/>
          <w:rtl/>
          <w:lang w:bidi="ar-LB"/>
        </w:rPr>
        <w:t>توانمندسازي</w:t>
      </w:r>
      <w:r w:rsidR="007A3189">
        <w:rPr>
          <w:rFonts w:asciiTheme="minorBidi" w:hAnsiTheme="minorBidi" w:hint="cs"/>
          <w:rtl/>
          <w:lang w:bidi="ar-LB"/>
        </w:rPr>
        <w:t xml:space="preserve"> </w:t>
      </w:r>
    </w:p>
    <w:p w14:paraId="4E58A140" w14:textId="77777777" w:rsidR="00E14256" w:rsidRDefault="007F3222" w:rsidP="007F3222">
      <w:pPr>
        <w:pStyle w:val="ListParagraph"/>
        <w:numPr>
          <w:ilvl w:val="0"/>
          <w:numId w:val="10"/>
        </w:numPr>
        <w:spacing w:line="360" w:lineRule="auto"/>
        <w:jc w:val="both"/>
        <w:rPr>
          <w:rFonts w:asciiTheme="minorBidi" w:hAnsiTheme="minorBidi"/>
          <w:b/>
          <w:bCs/>
          <w:lang w:bidi="ar-LB"/>
        </w:rPr>
      </w:pPr>
      <w:r>
        <w:rPr>
          <w:rFonts w:asciiTheme="minorBidi" w:hAnsiTheme="minorBidi" w:hint="cs"/>
          <w:b/>
          <w:bCs/>
          <w:rtl/>
          <w:lang w:bidi="ar-LB"/>
        </w:rPr>
        <w:lastRenderedPageBreak/>
        <w:t>مقابله با همجنس‌گرايي و انحرافات جنسي:</w:t>
      </w:r>
    </w:p>
    <w:p w14:paraId="392F041E" w14:textId="77777777" w:rsidR="007F3222" w:rsidRDefault="007F3222" w:rsidP="007F3222">
      <w:pPr>
        <w:pStyle w:val="ListParagraph"/>
        <w:spacing w:line="360" w:lineRule="auto"/>
        <w:jc w:val="both"/>
        <w:rPr>
          <w:rFonts w:asciiTheme="minorBidi" w:hAnsiTheme="minorBidi"/>
          <w:b/>
          <w:bCs/>
          <w:rtl/>
          <w:lang w:bidi="ar-LB"/>
        </w:rPr>
      </w:pPr>
      <w:r>
        <w:rPr>
          <w:rFonts w:asciiTheme="minorBidi" w:hAnsiTheme="minorBidi" w:hint="cs"/>
          <w:b/>
          <w:bCs/>
          <w:rtl/>
          <w:lang w:bidi="ar-LB"/>
        </w:rPr>
        <w:t>مهمترين راه‌هاي مقابله:</w:t>
      </w:r>
    </w:p>
    <w:p w14:paraId="5BBDD401" w14:textId="60A59FB2" w:rsidR="007F3222" w:rsidRDefault="007F3222" w:rsidP="007F3222">
      <w:pPr>
        <w:pStyle w:val="ListParagraph"/>
        <w:numPr>
          <w:ilvl w:val="0"/>
          <w:numId w:val="2"/>
        </w:numPr>
        <w:spacing w:line="360" w:lineRule="auto"/>
        <w:jc w:val="both"/>
        <w:rPr>
          <w:rFonts w:asciiTheme="minorBidi" w:hAnsiTheme="minorBidi"/>
          <w:lang w:bidi="ar-LB"/>
        </w:rPr>
      </w:pPr>
      <w:r w:rsidRPr="007F3222">
        <w:rPr>
          <w:rFonts w:asciiTheme="minorBidi" w:hAnsiTheme="minorBidi"/>
          <w:rtl/>
          <w:lang w:bidi="ar-LB"/>
        </w:rPr>
        <w:t>ترو</w:t>
      </w:r>
      <w:r w:rsidRPr="007F3222">
        <w:rPr>
          <w:rFonts w:asciiTheme="minorBidi" w:hAnsiTheme="minorBidi" w:hint="cs"/>
          <w:rtl/>
          <w:lang w:bidi="ar-LB"/>
        </w:rPr>
        <w:t>ی</w:t>
      </w:r>
      <w:r w:rsidRPr="007F3222">
        <w:rPr>
          <w:rFonts w:asciiTheme="minorBidi" w:hAnsiTheme="minorBidi" w:hint="eastAsia"/>
          <w:rtl/>
          <w:lang w:bidi="ar-LB"/>
        </w:rPr>
        <w:t>ج</w:t>
      </w:r>
      <w:r w:rsidRPr="007F3222">
        <w:rPr>
          <w:rFonts w:asciiTheme="minorBidi" w:hAnsiTheme="minorBidi"/>
          <w:rtl/>
          <w:lang w:bidi="ar-LB"/>
        </w:rPr>
        <w:t xml:space="preserve"> مفهوم توانمندساز</w:t>
      </w:r>
      <w:r w:rsidRPr="007F3222">
        <w:rPr>
          <w:rFonts w:asciiTheme="minorBidi" w:hAnsiTheme="minorBidi" w:hint="cs"/>
          <w:rtl/>
          <w:lang w:bidi="ar-LB"/>
        </w:rPr>
        <w:t>ی</w:t>
      </w:r>
      <w:r w:rsidRPr="007F3222">
        <w:rPr>
          <w:rFonts w:asciiTheme="minorBidi" w:hAnsiTheme="minorBidi"/>
          <w:rtl/>
          <w:lang w:bidi="ar-LB"/>
        </w:rPr>
        <w:t xml:space="preserve"> خانواده </w:t>
      </w:r>
      <w:r>
        <w:rPr>
          <w:rFonts w:asciiTheme="minorBidi" w:hAnsiTheme="minorBidi" w:hint="cs"/>
          <w:rtl/>
          <w:lang w:bidi="ar-LB"/>
        </w:rPr>
        <w:t>به جا</w:t>
      </w:r>
      <w:r w:rsidR="001A37B2">
        <w:rPr>
          <w:rFonts w:asciiTheme="minorBidi" w:hAnsiTheme="minorBidi" w:hint="cs"/>
          <w:rtl/>
          <w:lang w:bidi="ar-LB"/>
        </w:rPr>
        <w:t>ی</w:t>
      </w:r>
      <w:r>
        <w:rPr>
          <w:rFonts w:asciiTheme="minorBidi" w:hAnsiTheme="minorBidi" w:hint="cs"/>
          <w:rtl/>
          <w:lang w:bidi="ar-LB"/>
        </w:rPr>
        <w:t xml:space="preserve"> توانمندسازي</w:t>
      </w:r>
      <w:r w:rsidR="007A3189">
        <w:rPr>
          <w:rFonts w:asciiTheme="minorBidi" w:hAnsiTheme="minorBidi"/>
          <w:rtl/>
          <w:lang w:bidi="ar-LB"/>
        </w:rPr>
        <w:t xml:space="preserve"> </w:t>
      </w:r>
      <w:r w:rsidR="001A37B2">
        <w:rPr>
          <w:rFonts w:asciiTheme="minorBidi" w:hAnsiTheme="minorBidi" w:hint="cs"/>
          <w:rtl/>
          <w:lang w:bidi="ar-LB"/>
        </w:rPr>
        <w:t>زن</w:t>
      </w:r>
    </w:p>
    <w:p w14:paraId="1C7B13CA" w14:textId="77777777" w:rsidR="007F3222" w:rsidRDefault="007F3222" w:rsidP="007F3222">
      <w:pPr>
        <w:pStyle w:val="ListParagraph"/>
        <w:numPr>
          <w:ilvl w:val="0"/>
          <w:numId w:val="2"/>
        </w:numPr>
        <w:spacing w:line="360" w:lineRule="auto"/>
        <w:jc w:val="both"/>
        <w:rPr>
          <w:rFonts w:asciiTheme="minorBidi" w:hAnsiTheme="minorBidi"/>
          <w:lang w:bidi="ar-LB"/>
        </w:rPr>
      </w:pPr>
      <w:r>
        <w:rPr>
          <w:rFonts w:asciiTheme="minorBidi" w:hAnsiTheme="minorBidi" w:hint="cs"/>
          <w:rtl/>
          <w:lang w:bidi="ar-LB"/>
        </w:rPr>
        <w:t>ارتباط تنگاتنگ دو جنسيتي و انحرافات جنسي</w:t>
      </w:r>
    </w:p>
    <w:p w14:paraId="38B2F5AA" w14:textId="77777777" w:rsidR="007F3222" w:rsidRPr="007F3222" w:rsidRDefault="007F3222" w:rsidP="007F3222">
      <w:pPr>
        <w:pStyle w:val="ListParagraph"/>
        <w:numPr>
          <w:ilvl w:val="0"/>
          <w:numId w:val="2"/>
        </w:numPr>
        <w:spacing w:line="360" w:lineRule="auto"/>
        <w:jc w:val="both"/>
        <w:rPr>
          <w:rFonts w:asciiTheme="minorBidi" w:hAnsiTheme="minorBidi"/>
          <w:rtl/>
          <w:lang w:bidi="ar-LB"/>
        </w:rPr>
      </w:pPr>
      <w:r w:rsidRPr="007F3222">
        <w:rPr>
          <w:rFonts w:asciiTheme="minorBidi" w:hAnsiTheme="minorBidi"/>
          <w:rtl/>
          <w:lang w:bidi="ar-LB"/>
        </w:rPr>
        <w:t xml:space="preserve">زدودن توهم غرب </w:t>
      </w:r>
      <w:r>
        <w:rPr>
          <w:rFonts w:asciiTheme="minorBidi" w:hAnsiTheme="minorBidi" w:hint="cs"/>
          <w:rtl/>
          <w:lang w:bidi="ar-LB"/>
        </w:rPr>
        <w:t>از خودمان</w:t>
      </w:r>
    </w:p>
    <w:p w14:paraId="448746F6" w14:textId="77777777" w:rsidR="001E1F29" w:rsidRDefault="001E1F29" w:rsidP="001E1F29">
      <w:pPr>
        <w:pStyle w:val="ListParagraph"/>
        <w:numPr>
          <w:ilvl w:val="0"/>
          <w:numId w:val="10"/>
        </w:numPr>
        <w:spacing w:line="360" w:lineRule="auto"/>
        <w:jc w:val="both"/>
        <w:rPr>
          <w:rFonts w:asciiTheme="minorBidi" w:hAnsiTheme="minorBidi"/>
          <w:b/>
          <w:bCs/>
          <w:lang w:bidi="ar-LB"/>
        </w:rPr>
      </w:pPr>
      <w:r>
        <w:rPr>
          <w:rFonts w:asciiTheme="minorBidi" w:hAnsiTheme="minorBidi" w:hint="cs"/>
          <w:b/>
          <w:bCs/>
          <w:rtl/>
          <w:lang w:bidi="ar-LB"/>
        </w:rPr>
        <w:t>و ديگر توصيه‌هايي كه لازم است در نهادها و مراكز آموزشي و تربيتي اعمال گردد.</w:t>
      </w:r>
    </w:p>
    <w:sectPr w:rsidR="001E1F29" w:rsidSect="00A434D1">
      <w:pgSz w:w="11906" w:h="16838" w:code="9"/>
      <w:pgMar w:top="2268" w:right="1701" w:bottom="1134" w:left="170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tr">
    <w:altName w:val="Arial"/>
    <w:charset w:val="B2"/>
    <w:family w:val="auto"/>
    <w:pitch w:val="variable"/>
    <w:sig w:usb0="00002001" w:usb1="00000000" w:usb2="00000000" w:usb3="00000000" w:csb0="00000040" w:csb1="00000000"/>
  </w:font>
  <w:font w:name="Adobe Song Std L">
    <w:altName w:val="Yu Gothic"/>
    <w:panose1 w:val="00000000000000000000"/>
    <w:charset w:val="80"/>
    <w:family w:val="roman"/>
    <w:notTrueType/>
    <w:pitch w:val="variable"/>
    <w:sig w:usb0="00000207" w:usb1="0A0F1810" w:usb2="00000016" w:usb3="00000000" w:csb0="00060007"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0C8E"/>
    <w:multiLevelType w:val="hybridMultilevel"/>
    <w:tmpl w:val="D6D67DAC"/>
    <w:lvl w:ilvl="0" w:tplc="D22673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6453D"/>
    <w:multiLevelType w:val="hybridMultilevel"/>
    <w:tmpl w:val="BD726B44"/>
    <w:lvl w:ilvl="0" w:tplc="C024A8B6">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841EF"/>
    <w:multiLevelType w:val="hybridMultilevel"/>
    <w:tmpl w:val="1632F82A"/>
    <w:lvl w:ilvl="0" w:tplc="602040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22456"/>
    <w:multiLevelType w:val="hybridMultilevel"/>
    <w:tmpl w:val="070A63A4"/>
    <w:lvl w:ilvl="0" w:tplc="3F667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76C03"/>
    <w:multiLevelType w:val="hybridMultilevel"/>
    <w:tmpl w:val="00E479B8"/>
    <w:lvl w:ilvl="0" w:tplc="A99446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71E20"/>
    <w:multiLevelType w:val="hybridMultilevel"/>
    <w:tmpl w:val="1D9C6668"/>
    <w:lvl w:ilvl="0" w:tplc="270E9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045EB"/>
    <w:multiLevelType w:val="hybridMultilevel"/>
    <w:tmpl w:val="7668052C"/>
    <w:lvl w:ilvl="0" w:tplc="98882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FE79D6"/>
    <w:multiLevelType w:val="hybridMultilevel"/>
    <w:tmpl w:val="0C5A1A30"/>
    <w:lvl w:ilvl="0" w:tplc="F3C447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D4E55"/>
    <w:multiLevelType w:val="hybridMultilevel"/>
    <w:tmpl w:val="9D7C12EE"/>
    <w:lvl w:ilvl="0" w:tplc="3F0E7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323B5"/>
    <w:multiLevelType w:val="hybridMultilevel"/>
    <w:tmpl w:val="B2340572"/>
    <w:lvl w:ilvl="0" w:tplc="691CAF1A">
      <w:numFmt w:val="bullet"/>
      <w:lvlText w:val="-"/>
      <w:lvlJc w:val="left"/>
      <w:pPr>
        <w:ind w:left="720" w:hanging="360"/>
      </w:pPr>
      <w:rPr>
        <w:rFonts w:ascii="Arial" w:eastAsiaTheme="minorHAnsi" w:hAnsi="Arial" w:cs="B Nazani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653420">
    <w:abstractNumId w:val="1"/>
  </w:num>
  <w:num w:numId="2" w16cid:durableId="583535828">
    <w:abstractNumId w:val="9"/>
  </w:num>
  <w:num w:numId="3" w16cid:durableId="1464539612">
    <w:abstractNumId w:val="2"/>
  </w:num>
  <w:num w:numId="4" w16cid:durableId="1362978536">
    <w:abstractNumId w:val="6"/>
  </w:num>
  <w:num w:numId="5" w16cid:durableId="1319964494">
    <w:abstractNumId w:val="4"/>
  </w:num>
  <w:num w:numId="6" w16cid:durableId="404760066">
    <w:abstractNumId w:val="7"/>
  </w:num>
  <w:num w:numId="7" w16cid:durableId="122698964">
    <w:abstractNumId w:val="0"/>
  </w:num>
  <w:num w:numId="8" w16cid:durableId="1051418653">
    <w:abstractNumId w:val="3"/>
  </w:num>
  <w:num w:numId="9" w16cid:durableId="135218677">
    <w:abstractNumId w:val="5"/>
  </w:num>
  <w:num w:numId="10" w16cid:durableId="17116810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D1"/>
    <w:rsid w:val="00012741"/>
    <w:rsid w:val="00021AE6"/>
    <w:rsid w:val="00021D5E"/>
    <w:rsid w:val="0002510C"/>
    <w:rsid w:val="00032A2B"/>
    <w:rsid w:val="000857B4"/>
    <w:rsid w:val="000A5DB9"/>
    <w:rsid w:val="000E2480"/>
    <w:rsid w:val="000E4A64"/>
    <w:rsid w:val="000F3FB1"/>
    <w:rsid w:val="001414E6"/>
    <w:rsid w:val="0014625A"/>
    <w:rsid w:val="00156B0C"/>
    <w:rsid w:val="0017099C"/>
    <w:rsid w:val="00194CCE"/>
    <w:rsid w:val="001A2FA5"/>
    <w:rsid w:val="001A37B2"/>
    <w:rsid w:val="001D553F"/>
    <w:rsid w:val="001E1F29"/>
    <w:rsid w:val="001E48FC"/>
    <w:rsid w:val="00204EF3"/>
    <w:rsid w:val="002123C8"/>
    <w:rsid w:val="00216A30"/>
    <w:rsid w:val="00232D46"/>
    <w:rsid w:val="002973B6"/>
    <w:rsid w:val="002C6126"/>
    <w:rsid w:val="002D0300"/>
    <w:rsid w:val="002F45B9"/>
    <w:rsid w:val="00300F1A"/>
    <w:rsid w:val="0030354C"/>
    <w:rsid w:val="003206A6"/>
    <w:rsid w:val="00371A96"/>
    <w:rsid w:val="003768D6"/>
    <w:rsid w:val="00387F1B"/>
    <w:rsid w:val="003A785C"/>
    <w:rsid w:val="003C42A7"/>
    <w:rsid w:val="003D6196"/>
    <w:rsid w:val="00414BD9"/>
    <w:rsid w:val="004207B5"/>
    <w:rsid w:val="0042144E"/>
    <w:rsid w:val="0043433A"/>
    <w:rsid w:val="004437C5"/>
    <w:rsid w:val="00463E82"/>
    <w:rsid w:val="0047381F"/>
    <w:rsid w:val="004D208B"/>
    <w:rsid w:val="004E4C85"/>
    <w:rsid w:val="004F12CF"/>
    <w:rsid w:val="004F1A30"/>
    <w:rsid w:val="005247CC"/>
    <w:rsid w:val="005444E3"/>
    <w:rsid w:val="00546F72"/>
    <w:rsid w:val="005519B2"/>
    <w:rsid w:val="00555B5A"/>
    <w:rsid w:val="0057046C"/>
    <w:rsid w:val="005C02C6"/>
    <w:rsid w:val="005F7151"/>
    <w:rsid w:val="00636158"/>
    <w:rsid w:val="00641580"/>
    <w:rsid w:val="006B30F6"/>
    <w:rsid w:val="006D4251"/>
    <w:rsid w:val="006F0901"/>
    <w:rsid w:val="006F6CCA"/>
    <w:rsid w:val="00700E95"/>
    <w:rsid w:val="00703946"/>
    <w:rsid w:val="00776CF3"/>
    <w:rsid w:val="00787E61"/>
    <w:rsid w:val="0079533F"/>
    <w:rsid w:val="007A3189"/>
    <w:rsid w:val="007C12F9"/>
    <w:rsid w:val="007D3C82"/>
    <w:rsid w:val="007E30AF"/>
    <w:rsid w:val="007F3222"/>
    <w:rsid w:val="00804327"/>
    <w:rsid w:val="0084213B"/>
    <w:rsid w:val="00853A82"/>
    <w:rsid w:val="008835CB"/>
    <w:rsid w:val="009144AB"/>
    <w:rsid w:val="009330D2"/>
    <w:rsid w:val="0095524C"/>
    <w:rsid w:val="00965169"/>
    <w:rsid w:val="00997B02"/>
    <w:rsid w:val="009F16F1"/>
    <w:rsid w:val="00A31F72"/>
    <w:rsid w:val="00A332DC"/>
    <w:rsid w:val="00A434D1"/>
    <w:rsid w:val="00A50DDD"/>
    <w:rsid w:val="00A63E42"/>
    <w:rsid w:val="00A76C56"/>
    <w:rsid w:val="00A862DA"/>
    <w:rsid w:val="00A95F1D"/>
    <w:rsid w:val="00AA33A9"/>
    <w:rsid w:val="00B33077"/>
    <w:rsid w:val="00B33F55"/>
    <w:rsid w:val="00B364F0"/>
    <w:rsid w:val="00B971FA"/>
    <w:rsid w:val="00BB0611"/>
    <w:rsid w:val="00BF1D09"/>
    <w:rsid w:val="00C14083"/>
    <w:rsid w:val="00C34559"/>
    <w:rsid w:val="00C35545"/>
    <w:rsid w:val="00C37400"/>
    <w:rsid w:val="00C4175D"/>
    <w:rsid w:val="00C46F2A"/>
    <w:rsid w:val="00C57884"/>
    <w:rsid w:val="00C8128B"/>
    <w:rsid w:val="00C83572"/>
    <w:rsid w:val="00C84284"/>
    <w:rsid w:val="00CC03BA"/>
    <w:rsid w:val="00CD5AB8"/>
    <w:rsid w:val="00D03901"/>
    <w:rsid w:val="00D56DE5"/>
    <w:rsid w:val="00DF0710"/>
    <w:rsid w:val="00E14256"/>
    <w:rsid w:val="00E31BB8"/>
    <w:rsid w:val="00E33E63"/>
    <w:rsid w:val="00E574A2"/>
    <w:rsid w:val="00E61CEF"/>
    <w:rsid w:val="00E61EE8"/>
    <w:rsid w:val="00E64E2F"/>
    <w:rsid w:val="00E74C15"/>
    <w:rsid w:val="00E76E3B"/>
    <w:rsid w:val="00E8044E"/>
    <w:rsid w:val="00E81236"/>
    <w:rsid w:val="00E966FA"/>
    <w:rsid w:val="00EA634D"/>
    <w:rsid w:val="00EF33CD"/>
    <w:rsid w:val="00EF59B3"/>
    <w:rsid w:val="00F03DCE"/>
    <w:rsid w:val="00F166E8"/>
    <w:rsid w:val="00F97BC1"/>
    <w:rsid w:val="00FA0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65AF"/>
  <w15:chartTrackingRefBased/>
  <w15:docId w15:val="{595010BE-ABB2-4AA4-91C9-E255322E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bidi/>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9C"/>
    <w:rPr>
      <w:rFonts w:cs="B Nazanin"/>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33A9"/>
    <w:pPr>
      <w:ind w:left="720"/>
      <w:contextualSpacing/>
    </w:pPr>
  </w:style>
  <w:style w:type="character" w:styleId="Strong">
    <w:name w:val="Strong"/>
    <w:basedOn w:val="DefaultParagraphFont"/>
    <w:uiPriority w:val="22"/>
    <w:qFormat/>
    <w:rsid w:val="003C42A7"/>
    <w:rPr>
      <w:b/>
      <w:bCs/>
    </w:rPr>
  </w:style>
  <w:style w:type="character" w:styleId="Emphasis">
    <w:name w:val="Emphasis"/>
    <w:basedOn w:val="DefaultParagraphFont"/>
    <w:uiPriority w:val="20"/>
    <w:qFormat/>
    <w:rsid w:val="009651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1995</Words>
  <Characters>11376</Characters>
  <Application>Microsoft Office Word</Application>
  <DocSecurity>0</DocSecurity>
  <Lines>94</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ICC</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dependent</cp:lastModifiedBy>
  <cp:revision>24</cp:revision>
  <dcterms:created xsi:type="dcterms:W3CDTF">2024-08-22T12:22:00Z</dcterms:created>
  <dcterms:modified xsi:type="dcterms:W3CDTF">2024-09-11T06:55:00Z</dcterms:modified>
</cp:coreProperties>
</file>